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CAF50" w14:textId="45D4240B" w:rsidR="00CB2C3B" w:rsidRPr="00F931AF" w:rsidRDefault="00CB2C3B" w:rsidP="00CB2C3B">
      <w:pPr>
        <w:pStyle w:val="ae"/>
        <w:rPr>
          <w:rFonts w:eastAsia="Arial Bold" w:cs="Arial"/>
          <w:bCs/>
          <w:sz w:val="24"/>
          <w:lang w:eastAsia="zh-CN"/>
        </w:rPr>
      </w:pPr>
      <w:bookmarkStart w:id="0" w:name="OLE_LINK1"/>
      <w:bookmarkStart w:id="1" w:name="OLE_LINK2"/>
      <w:r w:rsidRPr="00F931AF">
        <w:rPr>
          <w:rFonts w:eastAsia="Arial Bold" w:cs="Arial"/>
          <w:bCs/>
          <w:sz w:val="24"/>
          <w:lang w:val="en-GB" w:eastAsia="zh-CN"/>
        </w:rPr>
        <w:t>3GPP TSG-RAN WG2 Meeting</w:t>
      </w:r>
      <w:r w:rsidRPr="00F931AF">
        <w:rPr>
          <w:rFonts w:eastAsia="宋体" w:cs="Arial"/>
          <w:bCs/>
          <w:sz w:val="24"/>
          <w:lang w:val="en-GB" w:eastAsia="zh-CN"/>
        </w:rPr>
        <w:t xml:space="preserve"> #11</w:t>
      </w:r>
      <w:r>
        <w:rPr>
          <w:rFonts w:eastAsia="宋体" w:cs="Arial"/>
          <w:bCs/>
          <w:sz w:val="24"/>
          <w:lang w:val="en-GB" w:eastAsia="zh-CN"/>
        </w:rPr>
        <w:t>5</w:t>
      </w:r>
      <w:r w:rsidRPr="00F931AF">
        <w:rPr>
          <w:rFonts w:eastAsia="宋体" w:cs="Arial" w:hint="eastAsia"/>
          <w:bCs/>
          <w:sz w:val="24"/>
          <w:lang w:val="en-GB" w:eastAsia="zh-CN"/>
        </w:rPr>
        <w:t>-</w:t>
      </w:r>
      <w:r w:rsidRPr="00F931AF">
        <w:rPr>
          <w:rFonts w:eastAsia="宋体" w:cs="Arial"/>
          <w:bCs/>
          <w:sz w:val="24"/>
          <w:lang w:val="en-GB" w:eastAsia="zh-CN"/>
        </w:rPr>
        <w:t>e</w:t>
      </w:r>
      <w:r w:rsidRPr="00F931AF">
        <w:rPr>
          <w:rFonts w:eastAsia="Arial Bold" w:cs="Arial"/>
          <w:bCs/>
          <w:sz w:val="24"/>
          <w:lang w:val="en-GB" w:eastAsia="zh-CN"/>
        </w:rPr>
        <w:tab/>
      </w:r>
      <w:r w:rsidRPr="00F931AF">
        <w:rPr>
          <w:rFonts w:eastAsia="Arial Bold" w:cs="Arial"/>
          <w:bCs/>
          <w:sz w:val="24"/>
          <w:lang w:val="en-GB" w:eastAsia="zh-CN"/>
        </w:rPr>
        <w:tab/>
      </w:r>
      <w:r w:rsidR="00340D37" w:rsidRPr="00340D37">
        <w:rPr>
          <w:rFonts w:cs="Arial"/>
          <w:color w:val="000000"/>
          <w:sz w:val="24"/>
          <w:szCs w:val="21"/>
        </w:rPr>
        <w:t>R2-2107644</w:t>
      </w:r>
    </w:p>
    <w:p w14:paraId="75CE73A4" w14:textId="61F9ED90" w:rsidR="00CB2C3B" w:rsidRDefault="00CB2C3B" w:rsidP="00CB2C3B">
      <w:pPr>
        <w:pStyle w:val="CRCoverPage"/>
        <w:tabs>
          <w:tab w:val="right" w:pos="9639"/>
          <w:tab w:val="right" w:pos="13323"/>
        </w:tabs>
        <w:spacing w:after="0"/>
        <w:rPr>
          <w:b/>
          <w:noProof/>
          <w:sz w:val="24"/>
          <w:szCs w:val="24"/>
          <w:lang w:eastAsia="ja-JP"/>
        </w:rPr>
      </w:pPr>
      <w:r>
        <w:rPr>
          <w:b/>
          <w:noProof/>
          <w:sz w:val="24"/>
          <w:szCs w:val="24"/>
        </w:rPr>
        <w:t xml:space="preserve">e-Meeting, </w:t>
      </w:r>
      <w:r w:rsidR="00805EDF">
        <w:rPr>
          <w:b/>
          <w:noProof/>
          <w:sz w:val="24"/>
          <w:szCs w:val="24"/>
        </w:rPr>
        <w:t>16</w:t>
      </w:r>
      <w:bookmarkStart w:id="2" w:name="_GoBack"/>
      <w:bookmarkEnd w:id="2"/>
      <w:r>
        <w:rPr>
          <w:b/>
          <w:noProof/>
          <w:sz w:val="24"/>
          <w:szCs w:val="24"/>
        </w:rPr>
        <w:t>th - 27th August, 2021</w:t>
      </w:r>
    </w:p>
    <w:p w14:paraId="2DFDD15C" w14:textId="77777777" w:rsidR="007D1014" w:rsidRPr="00CB2C3B" w:rsidRDefault="007D1014">
      <w:pPr>
        <w:pStyle w:val="ae"/>
        <w:tabs>
          <w:tab w:val="clear" w:pos="4536"/>
          <w:tab w:val="left" w:pos="1800"/>
        </w:tabs>
        <w:ind w:left="1800" w:hanging="1800"/>
        <w:jc w:val="both"/>
        <w:rPr>
          <w:rFonts w:eastAsia="Arial Unicode MS" w:cs="Arial"/>
          <w:sz w:val="24"/>
          <w:lang w:val="en-GB"/>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053B753B" w:rsidR="007D1014" w:rsidRDefault="005C2F17">
      <w:pPr>
        <w:pStyle w:val="ae"/>
        <w:tabs>
          <w:tab w:val="clear" w:pos="4536"/>
          <w:tab w:val="left" w:pos="1800"/>
        </w:tabs>
        <w:ind w:left="1961" w:hangingChars="814" w:hanging="1961"/>
        <w:rPr>
          <w:rFonts w:cs="Arial"/>
          <w:sz w:val="24"/>
        </w:rPr>
      </w:pPr>
      <w:r>
        <w:rPr>
          <w:rFonts w:cs="Arial"/>
          <w:sz w:val="24"/>
        </w:rPr>
        <w:t>Title:</w:t>
      </w:r>
      <w:bookmarkStart w:id="3" w:name="Title"/>
      <w:bookmarkEnd w:id="3"/>
      <w:r>
        <w:rPr>
          <w:rFonts w:cs="Arial"/>
          <w:sz w:val="24"/>
        </w:rPr>
        <w:t xml:space="preserve">          </w:t>
      </w:r>
      <w:r w:rsidR="00653D3D" w:rsidRPr="00653D3D">
        <w:rPr>
          <w:rFonts w:cs="Arial"/>
          <w:sz w:val="24"/>
        </w:rPr>
        <w:t>Configuration of UL positioning in RRC_INACTIVE</w:t>
      </w:r>
    </w:p>
    <w:p w14:paraId="0BFC3B4A" w14:textId="076F983E" w:rsidR="007D1014" w:rsidRDefault="005C2F17">
      <w:pPr>
        <w:pStyle w:val="ae"/>
        <w:tabs>
          <w:tab w:val="left" w:pos="1800"/>
        </w:tabs>
        <w:rPr>
          <w:rFonts w:cs="Arial"/>
          <w:sz w:val="24"/>
        </w:rPr>
      </w:pPr>
      <w:r>
        <w:rPr>
          <w:rFonts w:cs="Arial"/>
          <w:sz w:val="24"/>
        </w:rPr>
        <w:t>Agenda Item:</w:t>
      </w:r>
      <w:bookmarkStart w:id="4" w:name="Source"/>
      <w:bookmarkEnd w:id="4"/>
      <w:r>
        <w:rPr>
          <w:rFonts w:cs="Arial"/>
          <w:sz w:val="24"/>
        </w:rPr>
        <w:tab/>
        <w:t>8.1</w:t>
      </w:r>
      <w:r w:rsidR="009F54D8">
        <w:rPr>
          <w:rFonts w:cs="Arial"/>
          <w:sz w:val="24"/>
        </w:rPr>
        <w:t>1</w:t>
      </w:r>
      <w:r>
        <w:rPr>
          <w:rFonts w:cs="Arial"/>
          <w:sz w:val="24"/>
        </w:rPr>
        <w:t>.</w:t>
      </w:r>
      <w:r w:rsidR="00727BC9">
        <w:rPr>
          <w:rFonts w:cs="Arial"/>
          <w:sz w:val="24"/>
        </w:rPr>
        <w:t>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14:paraId="0BBA3FCE" w14:textId="78AB39F9" w:rsidR="0054429D" w:rsidRPr="002838A1" w:rsidRDefault="005622DC" w:rsidP="002838A1">
      <w:pPr>
        <w:spacing w:after="120" w:line="260" w:lineRule="exact"/>
        <w:jc w:val="both"/>
        <w:rPr>
          <w:rFonts w:ascii="Times New Roman" w:hAnsi="Times New Roman"/>
          <w:szCs w:val="20"/>
        </w:rPr>
      </w:pPr>
      <w:bookmarkStart w:id="8" w:name="_Hlk53665621"/>
      <w:r>
        <w:rPr>
          <w:rFonts w:ascii="Times New Roman" w:hAnsi="Times New Roman"/>
          <w:szCs w:val="20"/>
        </w:rPr>
        <w:t>In</w:t>
      </w:r>
      <w:r w:rsidR="0054429D" w:rsidRPr="002838A1">
        <w:rPr>
          <w:rFonts w:ascii="Times New Roman" w:hAnsi="Times New Roman"/>
          <w:szCs w:val="20"/>
        </w:rPr>
        <w:t xml:space="preserve"> RAN2#114-e meeting, the following agreements </w:t>
      </w:r>
      <w:r w:rsidR="00470D83">
        <w:rPr>
          <w:rFonts w:ascii="Times New Roman" w:hAnsi="Times New Roman"/>
          <w:szCs w:val="20"/>
        </w:rPr>
        <w:t xml:space="preserve">were reached </w:t>
      </w:r>
      <w:r w:rsidR="0054429D" w:rsidRPr="002838A1">
        <w:rPr>
          <w:rFonts w:ascii="Times New Roman" w:hAnsi="Times New Roman"/>
          <w:szCs w:val="20"/>
        </w:rPr>
        <w:t>regarding use of SDT framework for positioning in RRC_INACTIVE:</w:t>
      </w:r>
    </w:p>
    <w:p w14:paraId="0391A2DE" w14:textId="77777777" w:rsidR="0054429D" w:rsidRDefault="0054429D" w:rsidP="0054429D">
      <w:pPr>
        <w:pStyle w:val="Doc-text2"/>
        <w:pBdr>
          <w:top w:val="single" w:sz="4" w:space="1" w:color="auto"/>
          <w:left w:val="single" w:sz="4" w:space="4" w:color="auto"/>
          <w:bottom w:val="single" w:sz="4" w:space="1" w:color="auto"/>
          <w:right w:val="single" w:sz="4" w:space="4" w:color="auto"/>
        </w:pBdr>
      </w:pPr>
      <w:r>
        <w:t>Agreements:</w:t>
      </w:r>
    </w:p>
    <w:p w14:paraId="0521C1CB" w14:textId="1969D90F" w:rsidR="0054429D" w:rsidRDefault="0054429D" w:rsidP="0054429D">
      <w:pPr>
        <w:pStyle w:val="Doc-text2"/>
        <w:pBdr>
          <w:top w:val="single" w:sz="4" w:space="1" w:color="auto"/>
          <w:left w:val="single" w:sz="4" w:space="4" w:color="auto"/>
          <w:bottom w:val="single" w:sz="4" w:space="1" w:color="auto"/>
          <w:right w:val="single" w:sz="4" w:space="4" w:color="auto"/>
        </w:pBdr>
      </w:pPr>
      <w:r>
        <w:t xml:space="preserve">Any uplink LCS or LPP message can be transported in RRC_INACTIVE from RAN2 perspective. </w:t>
      </w:r>
    </w:p>
    <w:p w14:paraId="2B641809" w14:textId="7D296AF1" w:rsidR="004A4B6E" w:rsidRDefault="004A4B6E" w:rsidP="004A4B6E">
      <w:pPr>
        <w:pStyle w:val="Doc-text2"/>
        <w:pBdr>
          <w:top w:val="single" w:sz="4" w:space="1" w:color="auto"/>
          <w:left w:val="single" w:sz="4" w:space="4" w:color="auto"/>
          <w:bottom w:val="single" w:sz="4" w:space="1" w:color="auto"/>
          <w:right w:val="single" w:sz="4" w:space="4" w:color="auto"/>
        </w:pBdr>
      </w:pPr>
    </w:p>
    <w:p w14:paraId="39FACA84" w14:textId="77777777" w:rsidR="004A4B6E" w:rsidRDefault="004A4B6E" w:rsidP="004A4B6E">
      <w:pPr>
        <w:pStyle w:val="Doc-text2"/>
        <w:pBdr>
          <w:top w:val="single" w:sz="4" w:space="1" w:color="auto"/>
          <w:left w:val="single" w:sz="4" w:space="4" w:color="auto"/>
          <w:bottom w:val="single" w:sz="4" w:space="1" w:color="auto"/>
          <w:right w:val="single" w:sz="4" w:space="4" w:color="auto"/>
        </w:pBdr>
      </w:pPr>
      <w:r>
        <w:t>Follow Rel-17 SDT framework for INACTIVE UL and DL positioning:</w:t>
      </w:r>
    </w:p>
    <w:p w14:paraId="6537FB19" w14:textId="77777777" w:rsidR="004A4B6E" w:rsidRDefault="004A4B6E" w:rsidP="004A4B6E">
      <w:pPr>
        <w:pStyle w:val="Doc-text2"/>
        <w:pBdr>
          <w:top w:val="single" w:sz="4" w:space="1" w:color="auto"/>
          <w:left w:val="single" w:sz="4" w:space="4" w:color="auto"/>
          <w:bottom w:val="single" w:sz="4" w:space="1" w:color="auto"/>
          <w:right w:val="single" w:sz="4" w:space="4" w:color="auto"/>
        </w:pBdr>
      </w:pPr>
      <w:r>
        <w:t></w:t>
      </w:r>
      <w:r>
        <w:tab/>
        <w:t xml:space="preserve">If the UE initiated data transmission using UL SDT, the network can send DL LCS, LPP message and RRC message (e.g. to configure SRS (TBD on what message is used), if UL positioning supported) to the UE. </w:t>
      </w:r>
    </w:p>
    <w:p w14:paraId="2FA8E36C" w14:textId="77777777" w:rsidR="004A4B6E" w:rsidRDefault="004A4B6E" w:rsidP="004A4B6E">
      <w:pPr>
        <w:pStyle w:val="Doc-text2"/>
        <w:pBdr>
          <w:top w:val="single" w:sz="4" w:space="1" w:color="auto"/>
          <w:left w:val="single" w:sz="4" w:space="4" w:color="auto"/>
          <w:bottom w:val="single" w:sz="4" w:space="1" w:color="auto"/>
          <w:right w:val="single" w:sz="4" w:space="4" w:color="auto"/>
        </w:pBdr>
      </w:pPr>
      <w:r>
        <w:t></w:t>
      </w:r>
      <w:r>
        <w:tab/>
        <w:t xml:space="preserve">Otherwise, if UE did not initiate UL SDT, rely on legacy operation, i.e. the network shall transition the UE to RRC_CONNECTED, e.g. based on RAN paging. </w:t>
      </w:r>
    </w:p>
    <w:p w14:paraId="0CB8DF88" w14:textId="77777777" w:rsidR="004A4B6E" w:rsidRDefault="004A4B6E" w:rsidP="0054429D">
      <w:pPr>
        <w:pStyle w:val="Doc-text2"/>
        <w:pBdr>
          <w:top w:val="single" w:sz="4" w:space="1" w:color="auto"/>
          <w:left w:val="single" w:sz="4" w:space="4" w:color="auto"/>
          <w:bottom w:val="single" w:sz="4" w:space="1" w:color="auto"/>
          <w:right w:val="single" w:sz="4" w:space="4" w:color="auto"/>
        </w:pBdr>
      </w:pPr>
    </w:p>
    <w:p w14:paraId="2989FF5A" w14:textId="4C436E3F" w:rsidR="007664BD" w:rsidRPr="00245BF0" w:rsidRDefault="0054429D" w:rsidP="00245BF0">
      <w:pPr>
        <w:spacing w:after="120" w:line="260" w:lineRule="exact"/>
        <w:jc w:val="both"/>
        <w:rPr>
          <w:rFonts w:ascii="Times New Roman" w:eastAsia="宋体" w:hAnsi="Times New Roman"/>
          <w:szCs w:val="20"/>
        </w:rPr>
      </w:pPr>
      <w:r w:rsidRPr="00245BF0">
        <w:rPr>
          <w:rFonts w:ascii="Times New Roman" w:eastAsia="宋体" w:hAnsi="Times New Roman"/>
          <w:szCs w:val="20"/>
        </w:rPr>
        <w:t>Note that RAN2 has not reached any conclusion</w:t>
      </w:r>
      <w:r w:rsidR="00E9791C" w:rsidRPr="00245BF0">
        <w:rPr>
          <w:rFonts w:ascii="Times New Roman" w:eastAsia="宋体" w:hAnsi="Times New Roman"/>
          <w:szCs w:val="20"/>
        </w:rPr>
        <w:t xml:space="preserve"> on the configuration in UL positioning</w:t>
      </w:r>
      <w:r w:rsidRPr="00245BF0">
        <w:rPr>
          <w:rFonts w:ascii="Times New Roman" w:eastAsia="宋体" w:hAnsi="Times New Roman"/>
          <w:szCs w:val="20"/>
        </w:rPr>
        <w:t xml:space="preserve"> </w:t>
      </w:r>
      <w:r w:rsidR="005E44EE" w:rsidRPr="00245BF0">
        <w:rPr>
          <w:rFonts w:ascii="Times New Roman" w:eastAsia="宋体" w:hAnsi="Times New Roman"/>
          <w:szCs w:val="20"/>
        </w:rPr>
        <w:t xml:space="preserve">in RRC_INACTIVE </w:t>
      </w:r>
      <w:r w:rsidRPr="00245BF0">
        <w:rPr>
          <w:rFonts w:ascii="Times New Roman" w:eastAsia="宋体" w:hAnsi="Times New Roman"/>
          <w:szCs w:val="20"/>
        </w:rPr>
        <w:t xml:space="preserve">considering it is still open in RAN1 on how positioning SRS should be used for UE in RRC_INACTIVE. </w:t>
      </w:r>
    </w:p>
    <w:p w14:paraId="12737C12" w14:textId="7CEAB414" w:rsidR="007D1014" w:rsidRPr="001D5A19" w:rsidRDefault="005C2F17" w:rsidP="00245BF0">
      <w:pPr>
        <w:spacing w:after="120" w:line="260" w:lineRule="exact"/>
        <w:jc w:val="both"/>
        <w:rPr>
          <w:rFonts w:ascii="Times New Roman" w:eastAsia="宋体" w:hAnsi="Times New Roman"/>
          <w:szCs w:val="20"/>
          <w:lang w:eastAsia="zh-CN"/>
        </w:rPr>
      </w:pPr>
      <w:r w:rsidRPr="00245BF0">
        <w:rPr>
          <w:rFonts w:ascii="Times New Roman" w:eastAsia="宋体" w:hAnsi="Times New Roman"/>
          <w:szCs w:val="20"/>
        </w:rPr>
        <w:t xml:space="preserve">In this contribution, </w:t>
      </w:r>
      <w:r w:rsidR="008F4B59" w:rsidRPr="00245BF0">
        <w:rPr>
          <w:rFonts w:ascii="Times New Roman" w:eastAsia="宋体" w:hAnsi="Times New Roman"/>
          <w:szCs w:val="20"/>
        </w:rPr>
        <w:t>assum</w:t>
      </w:r>
      <w:r w:rsidR="00C311ED">
        <w:rPr>
          <w:rFonts w:ascii="Times New Roman" w:eastAsia="宋体" w:hAnsi="Times New Roman"/>
          <w:szCs w:val="20"/>
        </w:rPr>
        <w:t>ing</w:t>
      </w:r>
      <w:r w:rsidR="008F4B59" w:rsidRPr="00245BF0">
        <w:rPr>
          <w:rFonts w:ascii="Times New Roman" w:eastAsia="宋体" w:hAnsi="Times New Roman"/>
          <w:szCs w:val="20"/>
        </w:rPr>
        <w:t xml:space="preserve"> RAN1 related issue will be addressed</w:t>
      </w:r>
      <w:r w:rsidR="00C311ED">
        <w:rPr>
          <w:rFonts w:ascii="Times New Roman" w:eastAsia="宋体" w:hAnsi="Times New Roman"/>
          <w:szCs w:val="20"/>
          <w:lang w:eastAsia="zh-CN"/>
        </w:rPr>
        <w:t>,</w:t>
      </w:r>
      <w:r w:rsidR="008F4B59" w:rsidRPr="00245BF0">
        <w:rPr>
          <w:rFonts w:ascii="Times New Roman" w:eastAsia="宋体" w:hAnsi="Times New Roman"/>
          <w:szCs w:val="20"/>
        </w:rPr>
        <w:t xml:space="preserve"> </w:t>
      </w:r>
      <w:r w:rsidR="00C311ED" w:rsidRPr="00245BF0">
        <w:rPr>
          <w:rFonts w:ascii="Times New Roman" w:eastAsia="宋体" w:hAnsi="Times New Roman"/>
          <w:szCs w:val="20"/>
        </w:rPr>
        <w:t xml:space="preserve">we </w:t>
      </w:r>
      <w:r w:rsidR="00D6166B" w:rsidRPr="00245BF0">
        <w:rPr>
          <w:rFonts w:ascii="Times New Roman" w:eastAsia="宋体" w:hAnsi="Times New Roman"/>
          <w:szCs w:val="20"/>
        </w:rPr>
        <w:t xml:space="preserve">discuss </w:t>
      </w:r>
      <w:r w:rsidR="00B30548" w:rsidRPr="00245BF0">
        <w:rPr>
          <w:rFonts w:ascii="Times New Roman" w:eastAsia="宋体" w:hAnsi="Times New Roman"/>
          <w:szCs w:val="20"/>
        </w:rPr>
        <w:t xml:space="preserve">the configuration </w:t>
      </w:r>
      <w:r w:rsidR="00EA4694" w:rsidRPr="00245BF0">
        <w:rPr>
          <w:rFonts w:ascii="Times New Roman" w:eastAsia="宋体" w:hAnsi="Times New Roman"/>
          <w:szCs w:val="20"/>
        </w:rPr>
        <w:t>of</w:t>
      </w:r>
      <w:r w:rsidR="00254702" w:rsidRPr="00245BF0">
        <w:rPr>
          <w:rFonts w:ascii="Times New Roman" w:eastAsia="宋体" w:hAnsi="Times New Roman"/>
          <w:szCs w:val="20"/>
        </w:rPr>
        <w:t xml:space="preserve"> </w:t>
      </w:r>
      <w:r w:rsidR="00BF3595" w:rsidRPr="00245BF0">
        <w:rPr>
          <w:rFonts w:ascii="Times New Roman" w:eastAsia="宋体" w:hAnsi="Times New Roman"/>
          <w:szCs w:val="20"/>
        </w:rPr>
        <w:t xml:space="preserve">UL </w:t>
      </w:r>
      <w:r w:rsidR="00953BE6" w:rsidRPr="00245BF0">
        <w:rPr>
          <w:rFonts w:ascii="Times New Roman" w:eastAsia="宋体" w:hAnsi="Times New Roman"/>
          <w:szCs w:val="20"/>
        </w:rPr>
        <w:t xml:space="preserve">positioning </w:t>
      </w:r>
      <w:r w:rsidR="00BF3595" w:rsidRPr="00245BF0">
        <w:rPr>
          <w:rFonts w:ascii="Times New Roman" w:eastAsia="宋体" w:hAnsi="Times New Roman"/>
          <w:szCs w:val="20"/>
        </w:rPr>
        <w:t>in RRC_INACTIVE</w:t>
      </w:r>
      <w:r w:rsidR="003F1AB2" w:rsidRPr="00245BF0">
        <w:rPr>
          <w:rFonts w:ascii="Times New Roman" w:eastAsia="宋体" w:hAnsi="Times New Roman"/>
          <w:szCs w:val="20"/>
        </w:rPr>
        <w:t xml:space="preserve"> from RAN2 perspective</w:t>
      </w:r>
      <w:r w:rsidRPr="00245BF0">
        <w:rPr>
          <w:rFonts w:ascii="Times New Roman" w:eastAsia="宋体" w:hAnsi="Times New Roman"/>
          <w:szCs w:val="20"/>
        </w:rPr>
        <w:t>.</w:t>
      </w:r>
      <w:bookmarkEnd w:id="8"/>
    </w:p>
    <w:p w14:paraId="220B2A41" w14:textId="66423D03" w:rsidR="008773FB" w:rsidRDefault="000E5E97" w:rsidP="00D354E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75F7FC4F" w14:textId="5CF38693" w:rsidR="00644E92" w:rsidRPr="007A3A04" w:rsidRDefault="00C9774C" w:rsidP="00245BF0">
      <w:pPr>
        <w:spacing w:after="120" w:line="260" w:lineRule="exact"/>
        <w:jc w:val="both"/>
        <w:rPr>
          <w:rFonts w:ascii="Times New Roman" w:eastAsia="宋体" w:hAnsi="Times New Roman"/>
          <w:szCs w:val="20"/>
        </w:rPr>
      </w:pPr>
      <w:r w:rsidRPr="007A3A04">
        <w:rPr>
          <w:rFonts w:ascii="Times New Roman" w:eastAsia="宋体" w:hAnsi="Times New Roman"/>
          <w:szCs w:val="20"/>
        </w:rPr>
        <w:t>F</w:t>
      </w:r>
      <w:r w:rsidRPr="007A3A04">
        <w:rPr>
          <w:rFonts w:ascii="Times New Roman" w:eastAsia="宋体" w:hAnsi="Times New Roman" w:hint="eastAsia"/>
          <w:szCs w:val="20"/>
        </w:rPr>
        <w:t xml:space="preserve">or DL positioning in RRC_INACTIVE, </w:t>
      </w:r>
      <w:r w:rsidRPr="007A3A04">
        <w:rPr>
          <w:rFonts w:ascii="Times New Roman" w:eastAsia="宋体" w:hAnsi="Times New Roman"/>
          <w:szCs w:val="20"/>
        </w:rPr>
        <w:t xml:space="preserve">it’s agreed </w:t>
      </w:r>
      <w:r w:rsidR="003E0D6C" w:rsidRPr="007A3A04">
        <w:rPr>
          <w:rFonts w:ascii="Times New Roman" w:eastAsia="宋体" w:hAnsi="Times New Roman"/>
          <w:szCs w:val="20"/>
        </w:rPr>
        <w:t xml:space="preserve">that the </w:t>
      </w:r>
      <w:r w:rsidRPr="007A3A04">
        <w:rPr>
          <w:rFonts w:ascii="Times New Roman" w:eastAsia="宋体" w:hAnsi="Times New Roman"/>
          <w:szCs w:val="20"/>
        </w:rPr>
        <w:t xml:space="preserve">positioning measurement or location estimate performed in RRC_INACTIVE can be reported when the UE is in RRC_INACTIVE via SDT. However, </w:t>
      </w:r>
      <w:r w:rsidRPr="007A3A04">
        <w:rPr>
          <w:rFonts w:ascii="Times New Roman" w:eastAsia="宋体" w:hAnsi="Times New Roman" w:hint="eastAsia"/>
          <w:szCs w:val="20"/>
        </w:rPr>
        <w:t xml:space="preserve">the </w:t>
      </w:r>
      <w:r w:rsidR="003E0D6C" w:rsidRPr="007A3A04">
        <w:rPr>
          <w:rFonts w:ascii="Times New Roman" w:eastAsia="宋体" w:hAnsi="Times New Roman"/>
          <w:szCs w:val="20"/>
        </w:rPr>
        <w:t xml:space="preserve">size of </w:t>
      </w:r>
      <w:proofErr w:type="spellStart"/>
      <w:r w:rsidRPr="00CB41D1">
        <w:rPr>
          <w:rFonts w:ascii="Times New Roman" w:eastAsia="宋体" w:hAnsi="Times New Roman" w:hint="eastAsia"/>
          <w:i/>
          <w:szCs w:val="20"/>
        </w:rPr>
        <w:t>ProvideLocationInformation</w:t>
      </w:r>
      <w:proofErr w:type="spellEnd"/>
      <w:r w:rsidR="003E0D6C" w:rsidRPr="007A3A04">
        <w:rPr>
          <w:rFonts w:ascii="Times New Roman" w:eastAsia="宋体" w:hAnsi="Times New Roman"/>
          <w:szCs w:val="20"/>
        </w:rPr>
        <w:t xml:space="preserve"> message</w:t>
      </w:r>
      <w:r w:rsidRPr="007A3A04">
        <w:rPr>
          <w:rFonts w:ascii="Times New Roman" w:eastAsia="宋体" w:hAnsi="Times New Roman" w:hint="eastAsia"/>
          <w:szCs w:val="20"/>
        </w:rPr>
        <w:t xml:space="preserve"> may exceed the data volume threshold of SDT. As a consequence, the UE may </w:t>
      </w:r>
      <w:r w:rsidR="00CB41D1">
        <w:rPr>
          <w:rFonts w:ascii="Times New Roman" w:eastAsia="宋体" w:hAnsi="Times New Roman"/>
          <w:szCs w:val="20"/>
        </w:rPr>
        <w:t>enter</w:t>
      </w:r>
      <w:r w:rsidRPr="007A3A04">
        <w:rPr>
          <w:rFonts w:ascii="Times New Roman" w:eastAsia="宋体" w:hAnsi="Times New Roman" w:hint="eastAsia"/>
          <w:szCs w:val="20"/>
        </w:rPr>
        <w:t xml:space="preserve"> RRC_CONNECTED to transmit the LPP/LCS messages, which will introduce extra power consumption</w:t>
      </w:r>
      <w:r w:rsidR="00644E92" w:rsidRPr="007A3A04">
        <w:rPr>
          <w:rFonts w:ascii="Times New Roman" w:eastAsia="宋体" w:hAnsi="Times New Roman"/>
          <w:szCs w:val="20"/>
        </w:rPr>
        <w:t>. Meanwhile, the objective of improving the device efficiency may can’t be achieved</w:t>
      </w:r>
      <w:r w:rsidRPr="007A3A04">
        <w:rPr>
          <w:rFonts w:ascii="Times New Roman" w:eastAsia="宋体" w:hAnsi="Times New Roman" w:hint="eastAsia"/>
          <w:szCs w:val="20"/>
        </w:rPr>
        <w:t xml:space="preserve">. </w:t>
      </w:r>
    </w:p>
    <w:p w14:paraId="3D8D1707" w14:textId="0C48B13F" w:rsidR="00AC534F" w:rsidRPr="007A3A04" w:rsidRDefault="00630D38" w:rsidP="00245BF0">
      <w:pPr>
        <w:spacing w:after="120" w:line="260" w:lineRule="exact"/>
        <w:jc w:val="both"/>
        <w:rPr>
          <w:rFonts w:ascii="Times New Roman" w:eastAsia="宋体" w:hAnsi="Times New Roman"/>
          <w:szCs w:val="20"/>
        </w:rPr>
      </w:pPr>
      <w:r w:rsidRPr="007A3A04">
        <w:rPr>
          <w:rFonts w:ascii="Times New Roman" w:eastAsia="宋体" w:hAnsi="Times New Roman"/>
          <w:szCs w:val="20"/>
        </w:rPr>
        <w:t>For</w:t>
      </w:r>
      <w:r w:rsidR="00C9774C" w:rsidRPr="007A3A04">
        <w:rPr>
          <w:rFonts w:ascii="Times New Roman" w:eastAsia="宋体" w:hAnsi="Times New Roman" w:hint="eastAsia"/>
          <w:szCs w:val="20"/>
        </w:rPr>
        <w:t xml:space="preserve"> some scenarios that the power saving is critical, UL positioning </w:t>
      </w:r>
      <w:r w:rsidR="000A2D69" w:rsidRPr="007A3A04">
        <w:rPr>
          <w:rFonts w:ascii="Times New Roman" w:eastAsia="宋体" w:hAnsi="Times New Roman"/>
          <w:szCs w:val="20"/>
        </w:rPr>
        <w:t>in RRC_INACTIVE is feasible</w:t>
      </w:r>
      <w:r w:rsidR="00C9774C" w:rsidRPr="007A3A04">
        <w:rPr>
          <w:rFonts w:ascii="Times New Roman" w:eastAsia="宋体" w:hAnsi="Times New Roman" w:hint="eastAsia"/>
          <w:szCs w:val="20"/>
        </w:rPr>
        <w:t xml:space="preserve"> </w:t>
      </w:r>
      <w:r w:rsidR="003E0D6C" w:rsidRPr="007A3A04">
        <w:rPr>
          <w:rFonts w:ascii="Times New Roman" w:eastAsia="宋体" w:hAnsi="Times New Roman"/>
          <w:szCs w:val="20"/>
        </w:rPr>
        <w:t xml:space="preserve">to meet the objective of </w:t>
      </w:r>
      <w:r w:rsidR="00163548" w:rsidRPr="007A3A04">
        <w:rPr>
          <w:rFonts w:ascii="Times New Roman" w:eastAsia="宋体" w:hAnsi="Times New Roman"/>
          <w:szCs w:val="20"/>
        </w:rPr>
        <w:t>improving the device efficiency</w:t>
      </w:r>
      <w:r w:rsidR="00F80794" w:rsidRPr="007A3A04">
        <w:rPr>
          <w:rFonts w:ascii="Times New Roman" w:eastAsia="宋体" w:hAnsi="Times New Roman"/>
          <w:szCs w:val="20"/>
        </w:rPr>
        <w:t xml:space="preserve"> [</w:t>
      </w:r>
      <w:r w:rsidR="00461830">
        <w:rPr>
          <w:rFonts w:ascii="Times New Roman" w:eastAsia="宋体" w:hAnsi="Times New Roman"/>
          <w:szCs w:val="20"/>
        </w:rPr>
        <w:t>1</w:t>
      </w:r>
      <w:r w:rsidR="00F80794" w:rsidRPr="007A3A04">
        <w:rPr>
          <w:rFonts w:ascii="Times New Roman" w:eastAsia="宋体" w:hAnsi="Times New Roman"/>
          <w:szCs w:val="20"/>
        </w:rPr>
        <w:t>]</w:t>
      </w:r>
      <w:r w:rsidR="000A2D69" w:rsidRPr="007A3A04">
        <w:rPr>
          <w:rFonts w:ascii="Times New Roman" w:eastAsia="宋体" w:hAnsi="Times New Roman"/>
          <w:szCs w:val="20"/>
        </w:rPr>
        <w:t>.</w:t>
      </w:r>
      <w:r w:rsidR="00163548" w:rsidRPr="007A3A04">
        <w:rPr>
          <w:rFonts w:ascii="Times New Roman" w:eastAsia="宋体" w:hAnsi="Times New Roman"/>
          <w:szCs w:val="20"/>
        </w:rPr>
        <w:t xml:space="preserve"> </w:t>
      </w:r>
      <w:r w:rsidR="00F9107E" w:rsidRPr="007A3A04">
        <w:rPr>
          <w:rFonts w:ascii="Times New Roman" w:eastAsia="宋体" w:hAnsi="Times New Roman"/>
          <w:szCs w:val="20"/>
        </w:rPr>
        <w:t>There</w:t>
      </w:r>
      <w:r w:rsidR="00D868F3" w:rsidRPr="007A3A04">
        <w:rPr>
          <w:rFonts w:ascii="Times New Roman" w:eastAsia="宋体" w:hAnsi="Times New Roman"/>
          <w:szCs w:val="20"/>
        </w:rPr>
        <w:t xml:space="preserve">fore, </w:t>
      </w:r>
      <w:r w:rsidR="00C9774C" w:rsidRPr="007A3A04">
        <w:rPr>
          <w:rFonts w:ascii="Times New Roman" w:eastAsia="宋体" w:hAnsi="Times New Roman" w:hint="eastAsia"/>
          <w:szCs w:val="20"/>
        </w:rPr>
        <w:t xml:space="preserve">we suppose that the UL positioning in RRC_INACTIVE should be </w:t>
      </w:r>
      <w:r w:rsidR="00A413B7" w:rsidRPr="007A3A04">
        <w:rPr>
          <w:rFonts w:ascii="Times New Roman" w:eastAsia="宋体" w:hAnsi="Times New Roman"/>
          <w:szCs w:val="20"/>
        </w:rPr>
        <w:t>specified in R17</w:t>
      </w:r>
      <w:r w:rsidR="00C9774C" w:rsidRPr="007A3A04">
        <w:rPr>
          <w:rFonts w:ascii="Times New Roman" w:eastAsia="宋体" w:hAnsi="Times New Roman" w:hint="eastAsia"/>
          <w:szCs w:val="20"/>
        </w:rPr>
        <w:t>.</w:t>
      </w:r>
    </w:p>
    <w:p w14:paraId="15F498A8" w14:textId="15BFDE24" w:rsidR="00D410A9" w:rsidRDefault="00D410A9" w:rsidP="00D410A9">
      <w:pPr>
        <w:spacing w:after="120"/>
        <w:jc w:val="both"/>
        <w:rPr>
          <w:rFonts w:ascii="Arial" w:eastAsiaTheme="minorEastAsia" w:hAnsi="Arial" w:cs="Arial"/>
          <w:b/>
          <w:lang w:eastAsia="zh-CN"/>
        </w:rPr>
      </w:pPr>
      <w:r w:rsidRPr="00F32473">
        <w:rPr>
          <w:rFonts w:ascii="Arial" w:hAnsi="Arial" w:cs="Arial"/>
          <w:b/>
          <w:bCs/>
          <w:szCs w:val="20"/>
        </w:rPr>
        <w:t xml:space="preserve">Proposal </w:t>
      </w:r>
      <w:r w:rsidR="00592EE1">
        <w:rPr>
          <w:rFonts w:ascii="Arial" w:hAnsi="Arial" w:cs="Arial"/>
          <w:b/>
          <w:bCs/>
          <w:szCs w:val="20"/>
        </w:rPr>
        <w:t>1</w:t>
      </w:r>
      <w:r w:rsidRPr="00F32473">
        <w:rPr>
          <w:rFonts w:ascii="Arial" w:hAnsi="Arial" w:cs="Arial"/>
          <w:b/>
          <w:bCs/>
          <w:szCs w:val="20"/>
        </w:rPr>
        <w:t>:</w:t>
      </w:r>
      <w:r w:rsidRPr="00F32473">
        <w:rPr>
          <w:rFonts w:ascii="Arial" w:eastAsiaTheme="minorEastAsia" w:hAnsi="Arial" w:cs="Arial"/>
          <w:b/>
          <w:lang w:eastAsia="zh-CN"/>
        </w:rPr>
        <w:t xml:space="preserve"> </w:t>
      </w:r>
      <w:r w:rsidR="005D7431" w:rsidRPr="005D7431">
        <w:rPr>
          <w:rFonts w:ascii="Arial" w:hAnsi="Arial" w:cs="Arial" w:hint="eastAsia"/>
          <w:b/>
          <w:bCs/>
          <w:szCs w:val="20"/>
        </w:rPr>
        <w:t xml:space="preserve">UL positioning in RRC_INACTIVE should be </w:t>
      </w:r>
      <w:r w:rsidR="00910AF9">
        <w:rPr>
          <w:rFonts w:ascii="Arial" w:hAnsi="Arial" w:cs="Arial"/>
          <w:b/>
          <w:bCs/>
          <w:szCs w:val="20"/>
        </w:rPr>
        <w:t>specified in R17</w:t>
      </w:r>
      <w:r w:rsidR="005D7431" w:rsidRPr="005D7431">
        <w:rPr>
          <w:rFonts w:ascii="Arial" w:hAnsi="Arial" w:cs="Arial"/>
          <w:b/>
          <w:bCs/>
          <w:szCs w:val="20"/>
        </w:rPr>
        <w:t xml:space="preserve"> </w:t>
      </w:r>
      <w:r w:rsidR="00B833AF">
        <w:rPr>
          <w:rFonts w:ascii="Arial" w:hAnsi="Arial" w:cs="Arial"/>
          <w:b/>
          <w:bCs/>
          <w:szCs w:val="20"/>
        </w:rPr>
        <w:t>as it can improve the device efficiency for power saving critical scenarios</w:t>
      </w:r>
      <w:r w:rsidRPr="005D7431">
        <w:rPr>
          <w:rFonts w:ascii="Arial" w:hAnsi="Arial" w:cs="Arial"/>
          <w:b/>
          <w:bCs/>
          <w:szCs w:val="20"/>
        </w:rPr>
        <w:t>.</w:t>
      </w:r>
    </w:p>
    <w:p w14:paraId="52707D97" w14:textId="3396924D" w:rsidR="00873C95" w:rsidRPr="00CE7129" w:rsidRDefault="006C6420" w:rsidP="00245BF0">
      <w:pPr>
        <w:spacing w:after="120" w:line="260" w:lineRule="exact"/>
        <w:jc w:val="both"/>
        <w:rPr>
          <w:rFonts w:ascii="Times New Roman" w:eastAsia="宋体" w:hAnsi="Times New Roman"/>
          <w:szCs w:val="20"/>
        </w:rPr>
      </w:pPr>
      <w:r w:rsidRPr="00CE7129">
        <w:rPr>
          <w:rFonts w:ascii="Times New Roman" w:eastAsia="宋体" w:hAnsi="Times New Roman"/>
          <w:szCs w:val="20"/>
        </w:rPr>
        <w:t>Referred to [</w:t>
      </w:r>
      <w:r w:rsidR="00223E7F" w:rsidRPr="00CE7129">
        <w:rPr>
          <w:rFonts w:ascii="Times New Roman" w:eastAsia="宋体" w:hAnsi="Times New Roman"/>
          <w:szCs w:val="20"/>
        </w:rPr>
        <w:t>1</w:t>
      </w:r>
      <w:r w:rsidRPr="00CE7129">
        <w:rPr>
          <w:rFonts w:ascii="Times New Roman" w:eastAsia="宋体" w:hAnsi="Times New Roman"/>
          <w:szCs w:val="20"/>
        </w:rPr>
        <w:t xml:space="preserve">], Figure </w:t>
      </w:r>
      <w:r w:rsidR="003E6465" w:rsidRPr="00CE7129">
        <w:rPr>
          <w:rFonts w:ascii="Times New Roman" w:eastAsia="宋体" w:hAnsi="Times New Roman"/>
          <w:szCs w:val="20"/>
        </w:rPr>
        <w:t>1</w:t>
      </w:r>
      <w:r w:rsidRPr="00CE7129">
        <w:rPr>
          <w:rFonts w:ascii="Times New Roman" w:eastAsia="宋体" w:hAnsi="Times New Roman"/>
          <w:szCs w:val="20"/>
        </w:rPr>
        <w:t xml:space="preserve"> shows the </w:t>
      </w:r>
      <w:r w:rsidR="00FC2ED5" w:rsidRPr="00CE7129">
        <w:rPr>
          <w:rFonts w:ascii="Times New Roman" w:eastAsia="宋体" w:hAnsi="Times New Roman"/>
          <w:szCs w:val="20"/>
        </w:rPr>
        <w:t>procedure</w:t>
      </w:r>
      <w:r w:rsidRPr="00CE7129">
        <w:rPr>
          <w:rFonts w:ascii="Times New Roman" w:eastAsia="宋体" w:hAnsi="Times New Roman"/>
          <w:szCs w:val="20"/>
        </w:rPr>
        <w:t xml:space="preserve"> to perform UL </w:t>
      </w:r>
      <w:r w:rsidR="00FC2ED5" w:rsidRPr="00CE7129">
        <w:rPr>
          <w:rFonts w:ascii="Times New Roman" w:eastAsia="宋体" w:hAnsi="Times New Roman"/>
          <w:szCs w:val="20"/>
        </w:rPr>
        <w:t>positioning</w:t>
      </w:r>
      <w:r w:rsidRPr="00CE7129">
        <w:rPr>
          <w:rFonts w:ascii="Times New Roman" w:eastAsia="宋体" w:hAnsi="Times New Roman"/>
          <w:szCs w:val="20"/>
        </w:rPr>
        <w:t>.</w:t>
      </w:r>
      <w:r w:rsidR="00B26ADF" w:rsidRPr="00CE7129">
        <w:rPr>
          <w:rFonts w:ascii="Times New Roman" w:eastAsia="宋体" w:hAnsi="Times New Roman"/>
          <w:szCs w:val="20"/>
        </w:rPr>
        <w:t xml:space="preserve"> </w:t>
      </w:r>
      <w:r w:rsidR="00873C95" w:rsidRPr="00CE7129">
        <w:rPr>
          <w:rFonts w:ascii="Times New Roman" w:eastAsia="宋体" w:hAnsi="Times New Roman"/>
          <w:szCs w:val="20"/>
        </w:rPr>
        <w:t>From UE perspective, the UL positioning includes the following procedures:</w:t>
      </w:r>
    </w:p>
    <w:p w14:paraId="446BB937" w14:textId="74651B48" w:rsidR="00873C95" w:rsidRPr="00873C95" w:rsidRDefault="00BF5BF5" w:rsidP="00873C95">
      <w:pPr>
        <w:pStyle w:val="a8"/>
        <w:numPr>
          <w:ilvl w:val="0"/>
          <w:numId w:val="41"/>
        </w:numPr>
        <w:rPr>
          <w:rFonts w:ascii="Times New Roman" w:eastAsiaTheme="minorEastAsia" w:hAnsi="Times New Roman"/>
          <w:noProof/>
          <w:lang w:eastAsia="zh-CN"/>
        </w:rPr>
      </w:pPr>
      <w:r>
        <w:rPr>
          <w:rFonts w:ascii="Times New Roman" w:eastAsiaTheme="minorEastAsia" w:hAnsi="Times New Roman"/>
          <w:lang w:eastAsia="zh-CN"/>
        </w:rPr>
        <w:t xml:space="preserve">LPP </w:t>
      </w:r>
      <w:r w:rsidR="00873C95" w:rsidRPr="00873C95">
        <w:rPr>
          <w:rFonts w:ascii="Times New Roman" w:eastAsiaTheme="minorEastAsia" w:hAnsi="Times New Roman"/>
          <w:lang w:eastAsia="zh-CN"/>
        </w:rPr>
        <w:t>Capability trans</w:t>
      </w:r>
      <w:r>
        <w:rPr>
          <w:rFonts w:ascii="Times New Roman" w:eastAsiaTheme="minorEastAsia" w:hAnsi="Times New Roman"/>
          <w:lang w:eastAsia="zh-CN"/>
        </w:rPr>
        <w:t>mission</w:t>
      </w:r>
    </w:p>
    <w:p w14:paraId="09E16158" w14:textId="0256F394" w:rsidR="00873C95" w:rsidRDefault="00BF5BF5" w:rsidP="00873C95">
      <w:pPr>
        <w:pStyle w:val="a8"/>
        <w:numPr>
          <w:ilvl w:val="0"/>
          <w:numId w:val="41"/>
        </w:numPr>
        <w:rPr>
          <w:rFonts w:ascii="Times New Roman" w:eastAsiaTheme="minorEastAsia" w:hAnsi="Times New Roman"/>
          <w:noProof/>
          <w:lang w:eastAsia="zh-CN"/>
        </w:rPr>
      </w:pPr>
      <w:r>
        <w:rPr>
          <w:rFonts w:ascii="Times New Roman" w:eastAsiaTheme="minorEastAsia" w:hAnsi="Times New Roman"/>
          <w:lang w:eastAsia="zh-CN"/>
        </w:rPr>
        <w:t>RRC SRS configuration transmission</w:t>
      </w:r>
    </w:p>
    <w:p w14:paraId="3A6A2BD2" w14:textId="67B37012" w:rsidR="00BF5BF5" w:rsidRDefault="00BF5BF5" w:rsidP="00873C95">
      <w:pPr>
        <w:pStyle w:val="a8"/>
        <w:numPr>
          <w:ilvl w:val="0"/>
          <w:numId w:val="41"/>
        </w:numPr>
        <w:rPr>
          <w:rFonts w:ascii="Times New Roman" w:eastAsiaTheme="minorEastAsia" w:hAnsi="Times New Roman"/>
          <w:noProof/>
          <w:lang w:eastAsia="zh-CN"/>
        </w:rPr>
      </w:pPr>
      <w:r>
        <w:rPr>
          <w:rFonts w:ascii="Times New Roman" w:eastAsiaTheme="minorEastAsia" w:hAnsi="Times New Roman"/>
          <w:noProof/>
          <w:lang w:eastAsia="zh-CN"/>
        </w:rPr>
        <w:t>MAC Activate UE SRS transmission</w:t>
      </w:r>
    </w:p>
    <w:p w14:paraId="69DF466B" w14:textId="11B9A803" w:rsidR="004136C8" w:rsidRPr="00873C95" w:rsidRDefault="004136C8" w:rsidP="00873C95">
      <w:pPr>
        <w:pStyle w:val="a8"/>
        <w:numPr>
          <w:ilvl w:val="0"/>
          <w:numId w:val="41"/>
        </w:numPr>
        <w:rPr>
          <w:rFonts w:ascii="Times New Roman" w:eastAsiaTheme="minorEastAsia" w:hAnsi="Times New Roman"/>
          <w:noProof/>
          <w:lang w:eastAsia="zh-CN"/>
        </w:rPr>
      </w:pPr>
      <w:r>
        <w:rPr>
          <w:rFonts w:ascii="Times New Roman" w:eastAsiaTheme="minorEastAsia" w:hAnsi="Times New Roman"/>
          <w:noProof/>
          <w:lang w:eastAsia="zh-CN"/>
        </w:rPr>
        <w:t>SRS transmission</w:t>
      </w:r>
    </w:p>
    <w:p w14:paraId="74D6AC38" w14:textId="773EFFA5" w:rsidR="00CB79B9" w:rsidRDefault="00CB79B9" w:rsidP="006C6420">
      <w:pPr>
        <w:pStyle w:val="a8"/>
        <w:jc w:val="center"/>
        <w:rPr>
          <w:rFonts w:ascii="Times New Roman" w:eastAsiaTheme="minorEastAsia" w:hAnsi="Times New Roman"/>
          <w:lang w:eastAsia="zh-CN"/>
        </w:rPr>
      </w:pPr>
      <w:r w:rsidRPr="00CB79B9">
        <w:rPr>
          <w:noProof/>
        </w:rPr>
        <w:lastRenderedPageBreak/>
        <w:drawing>
          <wp:inline distT="0" distB="0" distL="0" distR="0" wp14:anchorId="096711D5" wp14:editId="5CEBE79A">
            <wp:extent cx="4974772" cy="545744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98337" cy="5483292"/>
                    </a:xfrm>
                    <a:prstGeom prst="rect">
                      <a:avLst/>
                    </a:prstGeom>
                  </pic:spPr>
                </pic:pic>
              </a:graphicData>
            </a:graphic>
          </wp:inline>
        </w:drawing>
      </w:r>
    </w:p>
    <w:p w14:paraId="34621478" w14:textId="327752B1" w:rsidR="002628C7" w:rsidRPr="00F57BD9" w:rsidRDefault="002628C7" w:rsidP="002628C7">
      <w:pPr>
        <w:pStyle w:val="TF"/>
      </w:pPr>
      <w:r w:rsidRPr="00F57BD9">
        <w:t>Figure 1: UL positioning procedure</w:t>
      </w:r>
      <w:r w:rsidR="0047014E">
        <w:t>s</w:t>
      </w:r>
    </w:p>
    <w:p w14:paraId="582EF234" w14:textId="239FA43D" w:rsidR="004B1603" w:rsidRPr="00CE7129" w:rsidRDefault="00F874EC" w:rsidP="00245BF0">
      <w:pPr>
        <w:spacing w:after="120" w:line="260" w:lineRule="exact"/>
        <w:jc w:val="both"/>
        <w:rPr>
          <w:rFonts w:ascii="Times New Roman" w:eastAsia="宋体" w:hAnsi="Times New Roman"/>
          <w:szCs w:val="20"/>
        </w:rPr>
      </w:pPr>
      <w:r w:rsidRPr="00CE7129">
        <w:rPr>
          <w:rFonts w:ascii="Times New Roman" w:eastAsia="宋体" w:hAnsi="Times New Roman"/>
          <w:szCs w:val="20"/>
        </w:rPr>
        <w:t xml:space="preserve">In order to reduce workload, </w:t>
      </w:r>
      <w:r w:rsidR="002E0BCD" w:rsidRPr="00CE7129">
        <w:rPr>
          <w:rFonts w:ascii="Times New Roman" w:eastAsia="宋体" w:hAnsi="Times New Roman"/>
          <w:szCs w:val="20"/>
        </w:rPr>
        <w:t xml:space="preserve">the simple way to support </w:t>
      </w:r>
      <w:r w:rsidRPr="00CE7129">
        <w:rPr>
          <w:rFonts w:ascii="Times New Roman" w:eastAsia="宋体" w:hAnsi="Times New Roman"/>
          <w:szCs w:val="20"/>
        </w:rPr>
        <w:t xml:space="preserve">the uplink positioning in </w:t>
      </w:r>
      <w:r w:rsidR="00EA2524" w:rsidRPr="00CE7129">
        <w:rPr>
          <w:rFonts w:ascii="Times New Roman" w:eastAsia="宋体" w:hAnsi="Times New Roman"/>
          <w:szCs w:val="20"/>
        </w:rPr>
        <w:t>RRC_INACTIVE</w:t>
      </w:r>
      <w:r w:rsidRPr="00CE7129">
        <w:rPr>
          <w:rFonts w:ascii="Times New Roman" w:eastAsia="宋体" w:hAnsi="Times New Roman"/>
          <w:szCs w:val="20"/>
        </w:rPr>
        <w:t xml:space="preserve"> </w:t>
      </w:r>
      <w:r w:rsidR="002E0BCD" w:rsidRPr="00CE7129">
        <w:rPr>
          <w:rFonts w:ascii="Times New Roman" w:eastAsia="宋体" w:hAnsi="Times New Roman"/>
          <w:szCs w:val="20"/>
        </w:rPr>
        <w:t xml:space="preserve">is to reuse the </w:t>
      </w:r>
      <w:r w:rsidRPr="00CE7129">
        <w:rPr>
          <w:rFonts w:ascii="Times New Roman" w:eastAsia="宋体" w:hAnsi="Times New Roman"/>
          <w:szCs w:val="20"/>
        </w:rPr>
        <w:t xml:space="preserve">framework in </w:t>
      </w:r>
      <w:r w:rsidR="002E0BCD" w:rsidRPr="00CE7129">
        <w:rPr>
          <w:rFonts w:ascii="Times New Roman" w:eastAsia="宋体" w:hAnsi="Times New Roman"/>
          <w:szCs w:val="20"/>
        </w:rPr>
        <w:t>RRC_CONNECTED</w:t>
      </w:r>
      <w:r w:rsidR="00AD6E6D" w:rsidRPr="00CE7129">
        <w:rPr>
          <w:rFonts w:ascii="Times New Roman" w:eastAsia="宋体" w:hAnsi="Times New Roman"/>
          <w:szCs w:val="20"/>
        </w:rPr>
        <w:t xml:space="preserve"> and to reuse the</w:t>
      </w:r>
      <w:r w:rsidRPr="00CE7129">
        <w:rPr>
          <w:rFonts w:ascii="Times New Roman" w:eastAsia="宋体" w:hAnsi="Times New Roman"/>
          <w:szCs w:val="20"/>
        </w:rPr>
        <w:t xml:space="preserve"> SRS </w:t>
      </w:r>
      <w:r w:rsidR="00AD6E6D" w:rsidRPr="00CE7129">
        <w:rPr>
          <w:rFonts w:ascii="Times New Roman" w:eastAsia="宋体" w:hAnsi="Times New Roman"/>
          <w:szCs w:val="20"/>
        </w:rPr>
        <w:t>as</w:t>
      </w:r>
      <w:r w:rsidRPr="00CE7129">
        <w:rPr>
          <w:rFonts w:ascii="Times New Roman" w:eastAsia="宋体" w:hAnsi="Times New Roman"/>
          <w:szCs w:val="20"/>
        </w:rPr>
        <w:t xml:space="preserve"> </w:t>
      </w:r>
      <w:r w:rsidR="00AD6E6D" w:rsidRPr="00CE7129">
        <w:rPr>
          <w:rFonts w:ascii="Times New Roman" w:eastAsia="宋体" w:hAnsi="Times New Roman"/>
          <w:szCs w:val="20"/>
        </w:rPr>
        <w:t xml:space="preserve">UL </w:t>
      </w:r>
      <w:r w:rsidRPr="00CE7129">
        <w:rPr>
          <w:rFonts w:ascii="Times New Roman" w:eastAsia="宋体" w:hAnsi="Times New Roman"/>
          <w:szCs w:val="20"/>
        </w:rPr>
        <w:t>positioning</w:t>
      </w:r>
      <w:r w:rsidR="00AD6E6D" w:rsidRPr="00CE7129">
        <w:rPr>
          <w:rFonts w:ascii="Times New Roman" w:eastAsia="宋体" w:hAnsi="Times New Roman"/>
          <w:szCs w:val="20"/>
        </w:rPr>
        <w:t xml:space="preserve"> reference signal</w:t>
      </w:r>
      <w:r w:rsidRPr="00CE7129">
        <w:rPr>
          <w:rFonts w:ascii="Times New Roman" w:eastAsia="宋体" w:hAnsi="Times New Roman"/>
          <w:szCs w:val="20"/>
        </w:rPr>
        <w:t xml:space="preserve">. </w:t>
      </w:r>
      <w:r w:rsidR="004466F4" w:rsidRPr="00CE7129">
        <w:rPr>
          <w:rFonts w:ascii="Times New Roman" w:eastAsia="宋体" w:hAnsi="Times New Roman"/>
          <w:szCs w:val="20"/>
        </w:rPr>
        <w:t>However,</w:t>
      </w:r>
      <w:r w:rsidR="00B406F2" w:rsidRPr="00CE7129">
        <w:rPr>
          <w:rFonts w:ascii="Times New Roman" w:eastAsia="宋体" w:hAnsi="Times New Roman"/>
          <w:szCs w:val="20"/>
        </w:rPr>
        <w:t xml:space="preserve"> the final decision of UL RS for positioning is rely on </w:t>
      </w:r>
      <w:r w:rsidR="004466F4" w:rsidRPr="00CE7129">
        <w:rPr>
          <w:rFonts w:ascii="Times New Roman" w:eastAsia="宋体" w:hAnsi="Times New Roman"/>
          <w:szCs w:val="20"/>
        </w:rPr>
        <w:t>RAN1 discussion.</w:t>
      </w:r>
      <w:r w:rsidR="0095227D">
        <w:rPr>
          <w:rFonts w:ascii="Times New Roman" w:eastAsia="宋体" w:hAnsi="Times New Roman"/>
          <w:szCs w:val="20"/>
        </w:rPr>
        <w:t xml:space="preserve"> </w:t>
      </w:r>
      <w:r w:rsidR="00630D38" w:rsidRPr="00CE7129">
        <w:rPr>
          <w:rFonts w:ascii="Times New Roman" w:eastAsia="宋体" w:hAnsi="Times New Roman"/>
          <w:szCs w:val="20"/>
        </w:rPr>
        <w:t xml:space="preserve">Assuming SRS is used as UL positioning </w:t>
      </w:r>
      <w:r w:rsidR="00D65B96" w:rsidRPr="00CE7129">
        <w:rPr>
          <w:rFonts w:ascii="Times New Roman" w:eastAsia="宋体" w:hAnsi="Times New Roman"/>
          <w:szCs w:val="20"/>
        </w:rPr>
        <w:t>RS</w:t>
      </w:r>
      <w:r w:rsidR="00630D38" w:rsidRPr="00CE7129">
        <w:rPr>
          <w:rFonts w:ascii="Times New Roman" w:eastAsia="宋体" w:hAnsi="Times New Roman"/>
          <w:szCs w:val="20"/>
        </w:rPr>
        <w:t xml:space="preserve"> in RRC_INACTIVE, </w:t>
      </w:r>
      <w:r w:rsidR="004B1603" w:rsidRPr="00CE7129">
        <w:rPr>
          <w:rFonts w:ascii="Times New Roman" w:eastAsia="宋体" w:hAnsi="Times New Roman"/>
          <w:szCs w:val="20"/>
        </w:rPr>
        <w:t>the key issues</w:t>
      </w:r>
      <w:r w:rsidR="00E824DA" w:rsidRPr="00CE7129">
        <w:rPr>
          <w:rFonts w:ascii="Times New Roman" w:eastAsia="宋体" w:hAnsi="Times New Roman"/>
          <w:szCs w:val="20"/>
        </w:rPr>
        <w:t xml:space="preserve"> of UL positioning</w:t>
      </w:r>
      <w:r w:rsidR="004B1603" w:rsidRPr="00CE7129">
        <w:rPr>
          <w:rFonts w:ascii="Times New Roman" w:eastAsia="宋体" w:hAnsi="Times New Roman"/>
          <w:szCs w:val="20"/>
        </w:rPr>
        <w:t xml:space="preserve"> </w:t>
      </w:r>
      <w:r w:rsidR="0050729F">
        <w:rPr>
          <w:rFonts w:ascii="Times New Roman" w:eastAsia="宋体" w:hAnsi="Times New Roman"/>
          <w:szCs w:val="20"/>
        </w:rPr>
        <w:t xml:space="preserve">from RAN2 perspective is </w:t>
      </w:r>
      <w:r w:rsidR="00F12EF6">
        <w:rPr>
          <w:rFonts w:ascii="Times New Roman" w:eastAsia="宋体" w:hAnsi="Times New Roman"/>
          <w:szCs w:val="20"/>
        </w:rPr>
        <w:t xml:space="preserve">the </w:t>
      </w:r>
      <w:r w:rsidR="004B1603" w:rsidRPr="00CE7129">
        <w:rPr>
          <w:rFonts w:ascii="Times New Roman" w:eastAsia="宋体" w:hAnsi="Times New Roman"/>
          <w:szCs w:val="20"/>
        </w:rPr>
        <w:t>SRS configuration</w:t>
      </w:r>
      <w:r w:rsidR="00CF706E">
        <w:rPr>
          <w:rFonts w:ascii="Times New Roman" w:eastAsia="宋体" w:hAnsi="Times New Roman"/>
          <w:szCs w:val="20"/>
        </w:rPr>
        <w:t xml:space="preserve"> </w:t>
      </w:r>
      <w:r w:rsidR="00CF706E" w:rsidRPr="00CF706E">
        <w:rPr>
          <w:rFonts w:ascii="Times New Roman" w:eastAsia="宋体" w:hAnsi="Times New Roman"/>
          <w:szCs w:val="20"/>
        </w:rPr>
        <w:t>maintenance</w:t>
      </w:r>
      <w:r w:rsidR="004B1603" w:rsidRPr="00CE7129">
        <w:rPr>
          <w:rFonts w:ascii="Times New Roman" w:eastAsia="宋体" w:hAnsi="Times New Roman"/>
          <w:szCs w:val="20"/>
        </w:rPr>
        <w:t>.</w:t>
      </w:r>
    </w:p>
    <w:p w14:paraId="69A50E09" w14:textId="7F0708C7" w:rsidR="004F6AC5" w:rsidRDefault="00497021" w:rsidP="00245BF0">
      <w:pPr>
        <w:spacing w:after="120" w:line="260" w:lineRule="exact"/>
        <w:jc w:val="both"/>
        <w:rPr>
          <w:rFonts w:ascii="Times New Roman" w:eastAsia="宋体" w:hAnsi="Times New Roman"/>
          <w:szCs w:val="20"/>
          <w:lang w:eastAsia="zh-CN"/>
        </w:rPr>
      </w:pPr>
      <w:r w:rsidRPr="00CE7129">
        <w:rPr>
          <w:rFonts w:ascii="Times New Roman" w:eastAsia="宋体" w:hAnsi="Times New Roman"/>
          <w:szCs w:val="20"/>
        </w:rPr>
        <w:t>Currently</w:t>
      </w:r>
      <w:r w:rsidR="00766855" w:rsidRPr="00CE7129">
        <w:rPr>
          <w:rFonts w:ascii="Times New Roman" w:eastAsia="宋体" w:hAnsi="Times New Roman"/>
          <w:szCs w:val="20"/>
        </w:rPr>
        <w:t xml:space="preserve">, dedicated SRS </w:t>
      </w:r>
      <w:r w:rsidRPr="00CE7129">
        <w:rPr>
          <w:rFonts w:ascii="Times New Roman" w:eastAsia="宋体" w:hAnsi="Times New Roman"/>
          <w:szCs w:val="20"/>
        </w:rPr>
        <w:t>can be configured</w:t>
      </w:r>
      <w:r w:rsidR="00766855" w:rsidRPr="00CE7129">
        <w:rPr>
          <w:rFonts w:ascii="Times New Roman" w:eastAsia="宋体" w:hAnsi="Times New Roman"/>
          <w:szCs w:val="20"/>
        </w:rPr>
        <w:t xml:space="preserve"> to UE in </w:t>
      </w:r>
      <w:r w:rsidR="008E1510" w:rsidRPr="00CE7129">
        <w:rPr>
          <w:rFonts w:ascii="Times New Roman" w:eastAsia="宋体" w:hAnsi="Times New Roman"/>
          <w:szCs w:val="20"/>
        </w:rPr>
        <w:t>RRC_CONNECTED</w:t>
      </w:r>
      <w:r w:rsidR="00766855" w:rsidRPr="00CE7129">
        <w:rPr>
          <w:rFonts w:ascii="Times New Roman" w:eastAsia="宋体" w:hAnsi="Times New Roman"/>
          <w:szCs w:val="20"/>
        </w:rPr>
        <w:t xml:space="preserve">. </w:t>
      </w:r>
      <w:r w:rsidR="00CE5561" w:rsidRPr="00CE7129">
        <w:rPr>
          <w:rFonts w:ascii="Times New Roman" w:eastAsia="宋体" w:hAnsi="Times New Roman"/>
          <w:szCs w:val="20"/>
        </w:rPr>
        <w:t xml:space="preserve">When UE </w:t>
      </w:r>
      <w:r w:rsidR="00ED07AF">
        <w:rPr>
          <w:rFonts w:ascii="Times New Roman" w:eastAsia="宋体" w:hAnsi="Times New Roman" w:hint="eastAsia"/>
          <w:szCs w:val="20"/>
          <w:lang w:eastAsia="zh-CN"/>
        </w:rPr>
        <w:t>enter</w:t>
      </w:r>
      <w:r w:rsidR="00ED07AF">
        <w:rPr>
          <w:rFonts w:ascii="Times New Roman" w:eastAsia="宋体" w:hAnsi="Times New Roman"/>
          <w:szCs w:val="20"/>
        </w:rPr>
        <w:t>s</w:t>
      </w:r>
      <w:r w:rsidR="00CE5561" w:rsidRPr="00CE7129">
        <w:rPr>
          <w:rFonts w:ascii="Times New Roman" w:eastAsia="宋体" w:hAnsi="Times New Roman"/>
          <w:szCs w:val="20"/>
        </w:rPr>
        <w:t xml:space="preserve"> RRC_INACTIVE, if the SRS configuration is not released and still valid, the UE may transmit dedicated SRS in RRC_INACTIVE, and then the </w:t>
      </w:r>
      <w:proofErr w:type="spellStart"/>
      <w:r w:rsidR="00CE5561" w:rsidRPr="00CE7129">
        <w:rPr>
          <w:rFonts w:ascii="Times New Roman" w:eastAsia="宋体" w:hAnsi="Times New Roman"/>
          <w:szCs w:val="20"/>
        </w:rPr>
        <w:t>gNB</w:t>
      </w:r>
      <w:proofErr w:type="spellEnd"/>
      <w:r w:rsidR="00CE5561" w:rsidRPr="00CE7129">
        <w:rPr>
          <w:rFonts w:ascii="Times New Roman" w:eastAsia="宋体" w:hAnsi="Times New Roman"/>
          <w:szCs w:val="20"/>
        </w:rPr>
        <w:t xml:space="preserve"> could measure </w:t>
      </w:r>
      <w:r w:rsidR="00381F2F">
        <w:rPr>
          <w:rFonts w:ascii="Times New Roman" w:eastAsia="宋体" w:hAnsi="Times New Roman"/>
          <w:szCs w:val="20"/>
        </w:rPr>
        <w:t xml:space="preserve">the </w:t>
      </w:r>
      <w:r w:rsidR="00CE5561" w:rsidRPr="00CE7129">
        <w:rPr>
          <w:rFonts w:ascii="Times New Roman" w:eastAsia="宋体" w:hAnsi="Times New Roman"/>
          <w:szCs w:val="20"/>
        </w:rPr>
        <w:t xml:space="preserve">SRS </w:t>
      </w:r>
      <w:r w:rsidR="00726F75">
        <w:rPr>
          <w:rFonts w:ascii="Times New Roman" w:eastAsia="宋体" w:hAnsi="Times New Roman"/>
          <w:szCs w:val="20"/>
        </w:rPr>
        <w:t>for LMF to</w:t>
      </w:r>
      <w:r w:rsidR="00CE5561" w:rsidRPr="00CE7129">
        <w:rPr>
          <w:rFonts w:ascii="Times New Roman" w:eastAsia="宋体" w:hAnsi="Times New Roman"/>
          <w:szCs w:val="20"/>
        </w:rPr>
        <w:t xml:space="preserve"> obtain the </w:t>
      </w:r>
      <w:r w:rsidR="00F555AE">
        <w:rPr>
          <w:rFonts w:ascii="Times New Roman" w:eastAsia="宋体" w:hAnsi="Times New Roman"/>
          <w:szCs w:val="20"/>
        </w:rPr>
        <w:t>location</w:t>
      </w:r>
      <w:r w:rsidR="006A509D">
        <w:rPr>
          <w:rFonts w:ascii="Times New Roman" w:eastAsia="宋体" w:hAnsi="Times New Roman"/>
          <w:szCs w:val="20"/>
        </w:rPr>
        <w:t xml:space="preserve"> estimate</w:t>
      </w:r>
      <w:r w:rsidR="00CE5561" w:rsidRPr="00CE7129">
        <w:rPr>
          <w:rFonts w:ascii="Times New Roman" w:eastAsia="宋体" w:hAnsi="Times New Roman"/>
          <w:szCs w:val="20"/>
        </w:rPr>
        <w:t xml:space="preserve"> of the </w:t>
      </w:r>
      <w:r w:rsidR="00F0728C">
        <w:rPr>
          <w:rFonts w:ascii="Times New Roman" w:eastAsia="宋体" w:hAnsi="Times New Roman"/>
          <w:szCs w:val="20"/>
        </w:rPr>
        <w:t xml:space="preserve">target </w:t>
      </w:r>
      <w:r w:rsidR="00CE5561" w:rsidRPr="00CE7129">
        <w:rPr>
          <w:rFonts w:ascii="Times New Roman" w:eastAsia="宋体" w:hAnsi="Times New Roman"/>
          <w:szCs w:val="20"/>
        </w:rPr>
        <w:t>UE.</w:t>
      </w:r>
      <w:r w:rsidR="00905713">
        <w:rPr>
          <w:rFonts w:ascii="Times New Roman" w:eastAsia="宋体" w:hAnsi="Times New Roman"/>
          <w:szCs w:val="20"/>
        </w:rPr>
        <w:t xml:space="preserve"> </w:t>
      </w:r>
      <w:r w:rsidR="007C2CA4" w:rsidRPr="00CE7129">
        <w:rPr>
          <w:rFonts w:ascii="Times New Roman" w:eastAsia="宋体" w:hAnsi="Times New Roman"/>
          <w:szCs w:val="20"/>
        </w:rPr>
        <w:t xml:space="preserve">The dedicated SRS configuration can be transmitted to the UE via </w:t>
      </w:r>
      <w:proofErr w:type="spellStart"/>
      <w:r w:rsidR="007C2CA4" w:rsidRPr="00FD5C45">
        <w:rPr>
          <w:rFonts w:ascii="Times New Roman" w:eastAsia="宋体" w:hAnsi="Times New Roman"/>
          <w:i/>
          <w:szCs w:val="20"/>
        </w:rPr>
        <w:t>RRC</w:t>
      </w:r>
      <w:r w:rsidR="00131E9A" w:rsidRPr="00FD5C45">
        <w:rPr>
          <w:rFonts w:ascii="Times New Roman" w:eastAsia="宋体" w:hAnsi="Times New Roman"/>
          <w:i/>
          <w:szCs w:val="20"/>
        </w:rPr>
        <w:t>Release</w:t>
      </w:r>
      <w:proofErr w:type="spellEnd"/>
      <w:r w:rsidR="007C2CA4" w:rsidRPr="00CE7129">
        <w:rPr>
          <w:rFonts w:ascii="Times New Roman" w:eastAsia="宋体" w:hAnsi="Times New Roman"/>
          <w:szCs w:val="20"/>
        </w:rPr>
        <w:t xml:space="preserve"> </w:t>
      </w:r>
      <w:r w:rsidR="00267D68" w:rsidRPr="00CE7129">
        <w:rPr>
          <w:rFonts w:ascii="Times New Roman" w:eastAsia="宋体" w:hAnsi="Times New Roman"/>
          <w:szCs w:val="20"/>
        </w:rPr>
        <w:t xml:space="preserve">message </w:t>
      </w:r>
      <w:r w:rsidR="007C2CA4" w:rsidRPr="00CE7129">
        <w:rPr>
          <w:rFonts w:ascii="Times New Roman" w:eastAsia="宋体" w:hAnsi="Times New Roman"/>
          <w:szCs w:val="20"/>
        </w:rPr>
        <w:t xml:space="preserve">with </w:t>
      </w:r>
      <w:proofErr w:type="spellStart"/>
      <w:r w:rsidR="00FD5C45" w:rsidRPr="0076752B">
        <w:rPr>
          <w:rFonts w:ascii="Times New Roman" w:eastAsia="宋体" w:hAnsi="Times New Roman"/>
          <w:i/>
          <w:szCs w:val="20"/>
        </w:rPr>
        <w:t>S</w:t>
      </w:r>
      <w:r w:rsidR="007C2CA4" w:rsidRPr="0076752B">
        <w:rPr>
          <w:rFonts w:ascii="Times New Roman" w:eastAsia="宋体" w:hAnsi="Times New Roman"/>
          <w:i/>
          <w:szCs w:val="20"/>
        </w:rPr>
        <w:t>uspend</w:t>
      </w:r>
      <w:r w:rsidR="00FD5C45" w:rsidRPr="0076752B">
        <w:rPr>
          <w:rFonts w:ascii="Times New Roman" w:eastAsia="宋体" w:hAnsi="Times New Roman"/>
          <w:i/>
          <w:szCs w:val="20"/>
        </w:rPr>
        <w:t>C</w:t>
      </w:r>
      <w:r w:rsidR="007C2CA4" w:rsidRPr="0076752B">
        <w:rPr>
          <w:rFonts w:ascii="Times New Roman" w:eastAsia="宋体" w:hAnsi="Times New Roman"/>
          <w:i/>
          <w:szCs w:val="20"/>
        </w:rPr>
        <w:t>onfig</w:t>
      </w:r>
      <w:proofErr w:type="spellEnd"/>
      <w:r w:rsidR="00B52395">
        <w:rPr>
          <w:rFonts w:ascii="Times New Roman" w:eastAsia="宋体" w:hAnsi="Times New Roman" w:hint="eastAsia"/>
          <w:szCs w:val="20"/>
          <w:lang w:eastAsia="zh-CN"/>
        </w:rPr>
        <w:t>.</w:t>
      </w:r>
    </w:p>
    <w:p w14:paraId="2ACA6099" w14:textId="7D7780EC" w:rsidR="005E4B7F" w:rsidRDefault="005E4B7F" w:rsidP="00245BF0">
      <w:pPr>
        <w:spacing w:after="120" w:line="260" w:lineRule="exact"/>
        <w:jc w:val="both"/>
        <w:rPr>
          <w:rFonts w:ascii="Times New Roman" w:eastAsia="宋体" w:hAnsi="Times New Roman"/>
          <w:szCs w:val="20"/>
        </w:rPr>
      </w:pPr>
      <w:r w:rsidRPr="007C152D">
        <w:rPr>
          <w:rFonts w:ascii="Times New Roman" w:eastAsia="宋体" w:hAnsi="Times New Roman"/>
          <w:szCs w:val="20"/>
        </w:rPr>
        <w:t xml:space="preserve">Due to the mobility of the UE in </w:t>
      </w:r>
      <w:r>
        <w:rPr>
          <w:rFonts w:ascii="Times New Roman" w:eastAsia="宋体" w:hAnsi="Times New Roman" w:hint="eastAsia"/>
          <w:szCs w:val="20"/>
          <w:lang w:eastAsia="zh-CN"/>
        </w:rPr>
        <w:t>RRC_INACTIVE</w:t>
      </w:r>
      <w:r w:rsidRPr="007C152D">
        <w:rPr>
          <w:rFonts w:ascii="Times New Roman" w:eastAsia="宋体" w:hAnsi="Times New Roman"/>
          <w:szCs w:val="20"/>
        </w:rPr>
        <w:t>, the</w:t>
      </w:r>
      <w:r>
        <w:rPr>
          <w:rFonts w:ascii="Times New Roman" w:eastAsia="宋体" w:hAnsi="Times New Roman"/>
          <w:szCs w:val="20"/>
        </w:rPr>
        <w:t xml:space="preserve"> </w:t>
      </w:r>
      <w:r>
        <w:rPr>
          <w:rFonts w:ascii="Times New Roman" w:eastAsia="宋体" w:hAnsi="Times New Roman" w:hint="eastAsia"/>
          <w:szCs w:val="20"/>
          <w:lang w:eastAsia="zh-CN"/>
        </w:rPr>
        <w:t>stored</w:t>
      </w:r>
      <w:r w:rsidRPr="007C152D">
        <w:rPr>
          <w:rFonts w:ascii="Times New Roman" w:eastAsia="宋体" w:hAnsi="Times New Roman"/>
          <w:szCs w:val="20"/>
        </w:rPr>
        <w:t xml:space="preserve"> SRS configuration may become invalid. </w:t>
      </w:r>
      <w:r>
        <w:rPr>
          <w:rFonts w:ascii="Times New Roman" w:eastAsia="宋体" w:hAnsi="Times New Roman"/>
          <w:szCs w:val="20"/>
        </w:rPr>
        <w:t xml:space="preserve">Similar with pre-configuration of assistance in [2], </w:t>
      </w:r>
      <w:r w:rsidR="00B5421F" w:rsidRPr="00B5421F">
        <w:rPr>
          <w:rFonts w:ascii="Times New Roman" w:eastAsia="宋体" w:hAnsi="Times New Roman"/>
          <w:szCs w:val="20"/>
        </w:rPr>
        <w:t xml:space="preserve">The UE shall regard the SRS configuration is valid </w:t>
      </w:r>
      <w:r w:rsidR="00F72195" w:rsidRPr="00F72195">
        <w:rPr>
          <w:rFonts w:ascii="Times New Roman" w:eastAsia="宋体" w:hAnsi="Times New Roman"/>
          <w:szCs w:val="20"/>
        </w:rPr>
        <w:t xml:space="preserve">when the criteria </w:t>
      </w:r>
      <w:r w:rsidR="00F47DBE">
        <w:rPr>
          <w:rFonts w:ascii="Times New Roman" w:eastAsia="宋体" w:hAnsi="Times New Roman"/>
          <w:szCs w:val="20"/>
        </w:rPr>
        <w:t xml:space="preserve">are </w:t>
      </w:r>
      <w:r w:rsidR="00F72195" w:rsidRPr="00F72195">
        <w:rPr>
          <w:rFonts w:ascii="Times New Roman" w:eastAsia="宋体" w:hAnsi="Times New Roman"/>
          <w:szCs w:val="20"/>
        </w:rPr>
        <w:t>met</w:t>
      </w:r>
      <w:r w:rsidR="00E42EFE">
        <w:rPr>
          <w:rFonts w:ascii="Times New Roman" w:eastAsia="宋体" w:hAnsi="Times New Roman"/>
          <w:szCs w:val="20"/>
        </w:rPr>
        <w:t xml:space="preserve">, e.g. </w:t>
      </w:r>
      <w:r w:rsidRPr="00A32267">
        <w:rPr>
          <w:rFonts w:ascii="Times New Roman" w:eastAsia="宋体" w:hAnsi="Times New Roman"/>
          <w:szCs w:val="20"/>
          <w:lang w:eastAsia="zh-CN"/>
        </w:rPr>
        <w:t>within a specific area and period</w:t>
      </w:r>
      <w:r>
        <w:rPr>
          <w:rFonts w:ascii="Times New Roman" w:eastAsia="宋体" w:hAnsi="Times New Roman"/>
          <w:szCs w:val="20"/>
          <w:lang w:eastAsia="zh-CN"/>
        </w:rPr>
        <w:t xml:space="preserve">. </w:t>
      </w:r>
      <w:r>
        <w:rPr>
          <w:rFonts w:ascii="Times New Roman" w:eastAsia="宋体" w:hAnsi="Times New Roman"/>
          <w:szCs w:val="20"/>
        </w:rPr>
        <w:t>Th</w:t>
      </w:r>
      <w:r w:rsidR="00F9534F">
        <w:rPr>
          <w:rFonts w:ascii="Times New Roman" w:eastAsia="宋体" w:hAnsi="Times New Roman"/>
          <w:szCs w:val="20"/>
        </w:rPr>
        <w:t>e</w:t>
      </w:r>
      <w:r>
        <w:rPr>
          <w:rFonts w:ascii="Times New Roman" w:eastAsia="宋体" w:hAnsi="Times New Roman"/>
          <w:szCs w:val="20"/>
        </w:rPr>
        <w:t xml:space="preserve"> specific</w:t>
      </w:r>
      <w:r w:rsidRPr="00CE7129">
        <w:rPr>
          <w:rFonts w:ascii="Times New Roman" w:eastAsia="宋体" w:hAnsi="Times New Roman"/>
          <w:szCs w:val="20"/>
        </w:rPr>
        <w:t xml:space="preserve"> area can be the cell in which </w:t>
      </w:r>
      <w:proofErr w:type="spellStart"/>
      <w:r w:rsidRPr="003D09CF">
        <w:rPr>
          <w:rFonts w:ascii="Times New Roman" w:eastAsia="宋体" w:hAnsi="Times New Roman"/>
          <w:i/>
          <w:szCs w:val="20"/>
        </w:rPr>
        <w:t>RRCRelease</w:t>
      </w:r>
      <w:proofErr w:type="spellEnd"/>
      <w:r w:rsidRPr="00CE7129">
        <w:rPr>
          <w:rFonts w:ascii="Times New Roman" w:eastAsia="宋体" w:hAnsi="Times New Roman"/>
          <w:szCs w:val="20"/>
        </w:rPr>
        <w:t xml:space="preserve"> message is received, where the SRS configuration is relatively stable and does not need to be updated frequently.</w:t>
      </w:r>
      <w:r w:rsidRPr="000604CC">
        <w:t xml:space="preserve"> </w:t>
      </w:r>
      <w:r w:rsidRPr="000604CC">
        <w:rPr>
          <w:rFonts w:ascii="Times New Roman" w:eastAsia="宋体" w:hAnsi="Times New Roman"/>
          <w:szCs w:val="20"/>
        </w:rPr>
        <w:t xml:space="preserve">In addition, the other validity criteria should also be considered. For example, </w:t>
      </w:r>
      <w:r>
        <w:rPr>
          <w:rFonts w:ascii="Times New Roman" w:eastAsia="宋体" w:hAnsi="Times New Roman"/>
          <w:szCs w:val="20"/>
        </w:rPr>
        <w:t xml:space="preserve">when </w:t>
      </w:r>
      <w:r w:rsidRPr="000604CC">
        <w:rPr>
          <w:rFonts w:ascii="Times New Roman" w:eastAsia="宋体" w:hAnsi="Times New Roman"/>
          <w:szCs w:val="20"/>
        </w:rPr>
        <w:t>the UE moves</w:t>
      </w:r>
      <w:r>
        <w:rPr>
          <w:rFonts w:ascii="Times New Roman" w:eastAsia="宋体" w:hAnsi="Times New Roman"/>
          <w:szCs w:val="20"/>
        </w:rPr>
        <w:t xml:space="preserve"> and</w:t>
      </w:r>
      <w:r w:rsidRPr="000604CC">
        <w:rPr>
          <w:rFonts w:ascii="Times New Roman" w:eastAsia="宋体" w:hAnsi="Times New Roman"/>
          <w:szCs w:val="20"/>
        </w:rPr>
        <w:t xml:space="preserve"> the RSRP of the pathloss RS or the spatial relation RS changes a lot, causing the pathloss RS or the spatial relation RS previously configured to be no longer available and measurement failure on TRP side; or, the TA configuration is no longer available, causing potential interference.</w:t>
      </w:r>
      <w:r w:rsidR="0065669F">
        <w:rPr>
          <w:rFonts w:ascii="Times New Roman" w:eastAsia="宋体" w:hAnsi="Times New Roman"/>
          <w:szCs w:val="20"/>
        </w:rPr>
        <w:t xml:space="preserve"> </w:t>
      </w:r>
      <w:r w:rsidR="0065669F" w:rsidRPr="00CE7129">
        <w:rPr>
          <w:rFonts w:ascii="Times New Roman" w:eastAsia="宋体" w:hAnsi="Times New Roman"/>
          <w:szCs w:val="20"/>
        </w:rPr>
        <w:t xml:space="preserve">The </w:t>
      </w:r>
      <w:r w:rsidR="0065669F">
        <w:rPr>
          <w:rFonts w:ascii="Times New Roman" w:eastAsia="宋体" w:hAnsi="Times New Roman"/>
          <w:szCs w:val="20"/>
        </w:rPr>
        <w:t xml:space="preserve">SRS valid criteria </w:t>
      </w:r>
      <w:r w:rsidR="0065669F" w:rsidRPr="00CE7129">
        <w:rPr>
          <w:rFonts w:ascii="Times New Roman" w:eastAsia="宋体" w:hAnsi="Times New Roman"/>
          <w:szCs w:val="20"/>
        </w:rPr>
        <w:t xml:space="preserve">can be transmitted to the UE via </w:t>
      </w:r>
      <w:proofErr w:type="spellStart"/>
      <w:r w:rsidR="0065669F" w:rsidRPr="00FD5C45">
        <w:rPr>
          <w:rFonts w:ascii="Times New Roman" w:eastAsia="宋体" w:hAnsi="Times New Roman"/>
          <w:i/>
          <w:szCs w:val="20"/>
        </w:rPr>
        <w:t>RRCRelease</w:t>
      </w:r>
      <w:proofErr w:type="spellEnd"/>
      <w:r w:rsidR="0065669F" w:rsidRPr="00CE7129">
        <w:rPr>
          <w:rFonts w:ascii="Times New Roman" w:eastAsia="宋体" w:hAnsi="Times New Roman"/>
          <w:szCs w:val="20"/>
        </w:rPr>
        <w:t xml:space="preserve"> message with </w:t>
      </w:r>
      <w:proofErr w:type="spellStart"/>
      <w:r w:rsidR="0065669F" w:rsidRPr="0076752B">
        <w:rPr>
          <w:rFonts w:ascii="Times New Roman" w:eastAsia="宋体" w:hAnsi="Times New Roman"/>
          <w:i/>
          <w:szCs w:val="20"/>
        </w:rPr>
        <w:t>SuspendConfig</w:t>
      </w:r>
      <w:proofErr w:type="spellEnd"/>
      <w:r w:rsidR="007809EF">
        <w:rPr>
          <w:rFonts w:ascii="Times New Roman" w:eastAsia="宋体" w:hAnsi="Times New Roman"/>
          <w:szCs w:val="20"/>
          <w:lang w:eastAsia="zh-CN"/>
        </w:rPr>
        <w:t xml:space="preserve"> as well.</w:t>
      </w:r>
    </w:p>
    <w:p w14:paraId="3F02B210" w14:textId="1C24AF20" w:rsidR="006F2910" w:rsidRDefault="00203E78" w:rsidP="00303E12">
      <w:pPr>
        <w:spacing w:after="120"/>
        <w:jc w:val="both"/>
        <w:rPr>
          <w:rFonts w:ascii="Arial" w:hAnsi="Arial" w:cs="Arial"/>
          <w:b/>
          <w:bCs/>
          <w:szCs w:val="20"/>
        </w:rPr>
      </w:pPr>
      <w:r w:rsidRPr="00F32473">
        <w:rPr>
          <w:rFonts w:ascii="Arial" w:hAnsi="Arial" w:cs="Arial"/>
          <w:b/>
          <w:bCs/>
          <w:szCs w:val="20"/>
        </w:rPr>
        <w:t xml:space="preserve">Proposal </w:t>
      </w:r>
      <w:r w:rsidR="006423E5">
        <w:rPr>
          <w:rFonts w:ascii="Arial" w:hAnsi="Arial" w:cs="Arial"/>
          <w:b/>
          <w:bCs/>
          <w:szCs w:val="20"/>
        </w:rPr>
        <w:t>2</w:t>
      </w:r>
      <w:r w:rsidRPr="00F32473">
        <w:rPr>
          <w:rFonts w:ascii="Arial" w:hAnsi="Arial" w:cs="Arial"/>
          <w:b/>
          <w:bCs/>
          <w:szCs w:val="20"/>
        </w:rPr>
        <w:t>:</w:t>
      </w:r>
      <w:r w:rsidRPr="00E671BB">
        <w:rPr>
          <w:rFonts w:ascii="Arial" w:hAnsi="Arial" w:cs="Arial"/>
          <w:b/>
          <w:bCs/>
          <w:szCs w:val="20"/>
        </w:rPr>
        <w:t xml:space="preserve"> </w:t>
      </w:r>
      <w:r w:rsidR="00E671BB" w:rsidRPr="00E671BB">
        <w:rPr>
          <w:rFonts w:ascii="Arial" w:hAnsi="Arial" w:cs="Arial"/>
          <w:b/>
          <w:bCs/>
          <w:szCs w:val="20"/>
        </w:rPr>
        <w:t xml:space="preserve">SRS configuration </w:t>
      </w:r>
      <w:r w:rsidR="00590DB0" w:rsidRPr="00590DB0">
        <w:rPr>
          <w:rFonts w:ascii="Arial" w:hAnsi="Arial" w:cs="Arial"/>
          <w:b/>
          <w:bCs/>
          <w:szCs w:val="20"/>
        </w:rPr>
        <w:t xml:space="preserve">for positioning </w:t>
      </w:r>
      <w:r w:rsidR="00215797">
        <w:rPr>
          <w:rFonts w:ascii="Arial" w:hAnsi="Arial" w:cs="Arial"/>
          <w:b/>
          <w:bCs/>
          <w:szCs w:val="20"/>
        </w:rPr>
        <w:t xml:space="preserve">received </w:t>
      </w:r>
      <w:r w:rsidR="00E671BB" w:rsidRPr="00E671BB">
        <w:rPr>
          <w:rFonts w:ascii="Arial" w:hAnsi="Arial" w:cs="Arial"/>
          <w:b/>
          <w:bCs/>
          <w:szCs w:val="20"/>
        </w:rPr>
        <w:t>in RRC_CONNECTED can be used in RRC_INACTIVE UL positioning</w:t>
      </w:r>
      <w:r w:rsidR="001741C4">
        <w:rPr>
          <w:rFonts w:ascii="Arial" w:hAnsi="Arial" w:cs="Arial"/>
          <w:b/>
          <w:bCs/>
          <w:szCs w:val="20"/>
        </w:rPr>
        <w:t>.</w:t>
      </w:r>
    </w:p>
    <w:p w14:paraId="7E729C3D" w14:textId="1CBC74D1" w:rsidR="00956640" w:rsidRDefault="00956640" w:rsidP="00303E12">
      <w:pPr>
        <w:spacing w:after="120"/>
        <w:jc w:val="both"/>
        <w:rPr>
          <w:rFonts w:ascii="Arial" w:hAnsi="Arial" w:cs="Arial"/>
          <w:b/>
          <w:bCs/>
          <w:szCs w:val="20"/>
        </w:rPr>
      </w:pPr>
      <w:r w:rsidRPr="00F32473">
        <w:rPr>
          <w:rFonts w:ascii="Arial" w:hAnsi="Arial" w:cs="Arial"/>
          <w:b/>
          <w:bCs/>
          <w:szCs w:val="20"/>
        </w:rPr>
        <w:lastRenderedPageBreak/>
        <w:t xml:space="preserve">Proposal </w:t>
      </w:r>
      <w:r>
        <w:rPr>
          <w:rFonts w:ascii="Arial" w:hAnsi="Arial" w:cs="Arial"/>
          <w:b/>
          <w:bCs/>
          <w:szCs w:val="20"/>
        </w:rPr>
        <w:t>3</w:t>
      </w:r>
      <w:r w:rsidRPr="00F32473">
        <w:rPr>
          <w:rFonts w:ascii="Arial" w:hAnsi="Arial" w:cs="Arial"/>
          <w:b/>
          <w:bCs/>
          <w:szCs w:val="20"/>
        </w:rPr>
        <w:t>:</w:t>
      </w:r>
      <w:r w:rsidRPr="00E671BB">
        <w:rPr>
          <w:rFonts w:ascii="Arial" w:hAnsi="Arial" w:cs="Arial"/>
          <w:b/>
          <w:bCs/>
          <w:szCs w:val="20"/>
        </w:rPr>
        <w:t xml:space="preserve"> </w:t>
      </w:r>
      <w:r>
        <w:rPr>
          <w:rFonts w:ascii="Arial" w:hAnsi="Arial" w:cs="Arial"/>
          <w:b/>
          <w:bCs/>
          <w:szCs w:val="20"/>
        </w:rPr>
        <w:t xml:space="preserve">The UE shall regard the </w:t>
      </w:r>
      <w:r w:rsidRPr="00166B5E">
        <w:rPr>
          <w:rFonts w:ascii="Arial" w:eastAsiaTheme="minorEastAsia" w:hAnsi="Arial" w:cs="Arial"/>
          <w:b/>
        </w:rPr>
        <w:t>SRS configuration</w:t>
      </w:r>
      <w:r w:rsidR="00E267C4" w:rsidRPr="00E267C4">
        <w:rPr>
          <w:rFonts w:ascii="Arial" w:hAnsi="Arial" w:cs="Arial"/>
          <w:b/>
          <w:bCs/>
          <w:szCs w:val="20"/>
        </w:rPr>
        <w:t xml:space="preserve"> </w:t>
      </w:r>
      <w:r w:rsidR="00E267C4" w:rsidRPr="00590DB0">
        <w:rPr>
          <w:rFonts w:ascii="Arial" w:hAnsi="Arial" w:cs="Arial"/>
          <w:b/>
          <w:bCs/>
          <w:szCs w:val="20"/>
        </w:rPr>
        <w:t>for positioning</w:t>
      </w:r>
      <w:r w:rsidRPr="00E671BB">
        <w:rPr>
          <w:rFonts w:ascii="Arial" w:hAnsi="Arial" w:cs="Arial"/>
          <w:b/>
          <w:bCs/>
          <w:szCs w:val="20"/>
        </w:rPr>
        <w:t xml:space="preserve"> </w:t>
      </w:r>
      <w:r w:rsidR="00E04E33">
        <w:rPr>
          <w:rFonts w:ascii="Arial" w:eastAsiaTheme="minorEastAsia" w:hAnsi="Arial" w:cs="Arial"/>
          <w:b/>
        </w:rPr>
        <w:t>as</w:t>
      </w:r>
      <w:r w:rsidRPr="00166B5E">
        <w:rPr>
          <w:rFonts w:ascii="Arial" w:eastAsiaTheme="minorEastAsia" w:hAnsi="Arial" w:cs="Arial"/>
          <w:b/>
        </w:rPr>
        <w:t xml:space="preserve"> valid </w:t>
      </w:r>
      <w:r>
        <w:rPr>
          <w:rFonts w:ascii="Arial" w:hAnsi="Arial" w:cs="Arial"/>
          <w:b/>
          <w:lang w:val="en-GB" w:eastAsia="zh-CN"/>
        </w:rPr>
        <w:t>within a specific area and period.</w:t>
      </w:r>
    </w:p>
    <w:p w14:paraId="5C8F4F1A" w14:textId="6D3CCB35" w:rsidR="00303E12" w:rsidRPr="00C07C70" w:rsidRDefault="006F2910" w:rsidP="00303E12">
      <w:pPr>
        <w:spacing w:after="120"/>
        <w:jc w:val="both"/>
        <w:rPr>
          <w:rFonts w:ascii="Arial" w:hAnsi="Arial" w:cs="Arial"/>
          <w:b/>
          <w:bCs/>
          <w:szCs w:val="20"/>
        </w:rPr>
      </w:pPr>
      <w:r w:rsidRPr="00C07C70">
        <w:rPr>
          <w:rFonts w:ascii="Arial" w:hAnsi="Arial" w:cs="Arial"/>
          <w:b/>
          <w:bCs/>
          <w:szCs w:val="20"/>
        </w:rPr>
        <w:t xml:space="preserve">Proposal </w:t>
      </w:r>
      <w:r w:rsidR="00956640" w:rsidRPr="00C07C70">
        <w:rPr>
          <w:rFonts w:ascii="Arial" w:hAnsi="Arial" w:cs="Arial"/>
          <w:b/>
          <w:bCs/>
          <w:szCs w:val="20"/>
        </w:rPr>
        <w:t>4</w:t>
      </w:r>
      <w:r w:rsidRPr="00C07C70">
        <w:rPr>
          <w:rFonts w:ascii="Arial" w:hAnsi="Arial" w:cs="Arial"/>
          <w:b/>
          <w:bCs/>
          <w:szCs w:val="20"/>
        </w:rPr>
        <w:t xml:space="preserve">: </w:t>
      </w:r>
      <w:r w:rsidR="00C6571B">
        <w:rPr>
          <w:rFonts w:ascii="Arial" w:hAnsi="Arial" w:cs="Arial"/>
          <w:b/>
          <w:bCs/>
          <w:szCs w:val="20"/>
        </w:rPr>
        <w:t xml:space="preserve">The </w:t>
      </w:r>
      <w:r w:rsidR="00BF3BBE" w:rsidRPr="00C07C70">
        <w:rPr>
          <w:rFonts w:ascii="Arial" w:hAnsi="Arial" w:cs="Arial"/>
          <w:b/>
          <w:bCs/>
          <w:szCs w:val="20"/>
        </w:rPr>
        <w:t xml:space="preserve">SRS configuration </w:t>
      </w:r>
      <w:r w:rsidR="00590DB0" w:rsidRPr="00C07C70">
        <w:rPr>
          <w:rFonts w:ascii="Arial" w:hAnsi="Arial" w:cs="Arial"/>
          <w:b/>
          <w:bCs/>
          <w:szCs w:val="20"/>
        </w:rPr>
        <w:t xml:space="preserve">for positioning </w:t>
      </w:r>
      <w:r w:rsidR="00BF3BBE" w:rsidRPr="00C07C70">
        <w:rPr>
          <w:rFonts w:ascii="Arial" w:hAnsi="Arial" w:cs="Arial"/>
          <w:b/>
          <w:bCs/>
          <w:szCs w:val="20"/>
        </w:rPr>
        <w:t xml:space="preserve">and </w:t>
      </w:r>
      <w:r w:rsidR="00891E8C">
        <w:rPr>
          <w:rFonts w:ascii="Arial" w:hAnsi="Arial" w:cs="Arial"/>
          <w:b/>
          <w:bCs/>
          <w:szCs w:val="20"/>
        </w:rPr>
        <w:t xml:space="preserve">the </w:t>
      </w:r>
      <w:r w:rsidR="00BF3BBE" w:rsidRPr="00C07C70">
        <w:rPr>
          <w:rFonts w:ascii="Arial" w:hAnsi="Arial" w:cs="Arial"/>
          <w:b/>
          <w:bCs/>
          <w:szCs w:val="20"/>
        </w:rPr>
        <w:t xml:space="preserve">validity criteria </w:t>
      </w:r>
      <w:r w:rsidR="00E671BB" w:rsidRPr="00C07C70">
        <w:rPr>
          <w:rFonts w:ascii="Arial" w:hAnsi="Arial" w:cs="Arial"/>
          <w:b/>
          <w:bCs/>
          <w:szCs w:val="20"/>
        </w:rPr>
        <w:t xml:space="preserve">can be delivered in </w:t>
      </w:r>
      <w:proofErr w:type="spellStart"/>
      <w:r w:rsidR="00E671BB" w:rsidRPr="00C07C70">
        <w:rPr>
          <w:rFonts w:ascii="Arial" w:hAnsi="Arial" w:cs="Arial"/>
          <w:b/>
          <w:bCs/>
          <w:i/>
          <w:szCs w:val="20"/>
        </w:rPr>
        <w:t>RRCRelease</w:t>
      </w:r>
      <w:proofErr w:type="spellEnd"/>
      <w:r w:rsidR="00E671BB" w:rsidRPr="00C07C70">
        <w:rPr>
          <w:rFonts w:ascii="Arial" w:hAnsi="Arial" w:cs="Arial"/>
          <w:b/>
          <w:bCs/>
          <w:szCs w:val="20"/>
        </w:rPr>
        <w:t xml:space="preserve"> message.</w:t>
      </w:r>
    </w:p>
    <w:p w14:paraId="26452360" w14:textId="19386E3E" w:rsidR="000C3421" w:rsidRDefault="000C3421" w:rsidP="007511F3">
      <w:pPr>
        <w:spacing w:after="120" w:line="260" w:lineRule="exact"/>
        <w:jc w:val="both"/>
        <w:rPr>
          <w:rFonts w:ascii="Times New Roman" w:eastAsia="宋体" w:hAnsi="Times New Roman"/>
          <w:szCs w:val="20"/>
        </w:rPr>
      </w:pPr>
      <w:r w:rsidRPr="00CE7129">
        <w:rPr>
          <w:rFonts w:ascii="Times New Roman" w:eastAsia="宋体" w:hAnsi="Times New Roman"/>
          <w:szCs w:val="20"/>
        </w:rPr>
        <w:t xml:space="preserve">When the UE moves out </w:t>
      </w:r>
      <w:r w:rsidR="00C21CDB">
        <w:rPr>
          <w:rFonts w:ascii="Times New Roman" w:eastAsia="宋体" w:hAnsi="Times New Roman"/>
          <w:szCs w:val="20"/>
        </w:rPr>
        <w:t xml:space="preserve">of </w:t>
      </w:r>
      <w:r w:rsidRPr="00CE7129">
        <w:rPr>
          <w:rFonts w:ascii="Times New Roman" w:eastAsia="宋体" w:hAnsi="Times New Roman"/>
          <w:szCs w:val="20"/>
        </w:rPr>
        <w:t xml:space="preserve">the </w:t>
      </w:r>
      <w:r>
        <w:rPr>
          <w:rFonts w:ascii="Times New Roman" w:eastAsia="宋体" w:hAnsi="Times New Roman"/>
          <w:szCs w:val="20"/>
        </w:rPr>
        <w:t>specific</w:t>
      </w:r>
      <w:r w:rsidRPr="00CE7129">
        <w:rPr>
          <w:rFonts w:ascii="Times New Roman" w:eastAsia="宋体" w:hAnsi="Times New Roman"/>
          <w:szCs w:val="20"/>
        </w:rPr>
        <w:t xml:space="preserve"> area and the validity criteria </w:t>
      </w:r>
      <w:r w:rsidR="001C5263">
        <w:rPr>
          <w:rFonts w:ascii="Times New Roman" w:eastAsia="宋体" w:hAnsi="Times New Roman"/>
          <w:szCs w:val="20"/>
        </w:rPr>
        <w:t>are</w:t>
      </w:r>
      <w:r w:rsidRPr="00CE7129">
        <w:rPr>
          <w:rFonts w:ascii="Times New Roman" w:eastAsia="宋体" w:hAnsi="Times New Roman"/>
          <w:szCs w:val="20"/>
        </w:rPr>
        <w:t xml:space="preserve"> not met, the UE may </w:t>
      </w:r>
      <w:r w:rsidR="00D70EA6">
        <w:rPr>
          <w:rFonts w:ascii="Times New Roman" w:eastAsia="宋体" w:hAnsi="Times New Roman"/>
          <w:szCs w:val="20"/>
        </w:rPr>
        <w:t>enter</w:t>
      </w:r>
      <w:r w:rsidRPr="00CE7129">
        <w:rPr>
          <w:rFonts w:ascii="Times New Roman" w:eastAsia="宋体" w:hAnsi="Times New Roman"/>
          <w:szCs w:val="20"/>
        </w:rPr>
        <w:t xml:space="preserve"> RRC_CONNECTED to update the SRS configuration or remain RRC_INACITVE and update the SRS configuration via SDT.</w:t>
      </w:r>
    </w:p>
    <w:p w14:paraId="24EA005E" w14:textId="61C4D929" w:rsidR="007511F3" w:rsidRDefault="007511F3" w:rsidP="007511F3">
      <w:pPr>
        <w:spacing w:after="120" w:line="260" w:lineRule="exact"/>
        <w:jc w:val="both"/>
        <w:rPr>
          <w:rFonts w:ascii="Times New Roman" w:eastAsia="宋体" w:hAnsi="Times New Roman"/>
          <w:szCs w:val="20"/>
        </w:rPr>
      </w:pPr>
      <w:r>
        <w:rPr>
          <w:rFonts w:ascii="Times New Roman" w:eastAsia="宋体" w:hAnsi="Times New Roman"/>
          <w:szCs w:val="20"/>
        </w:rPr>
        <w:t xml:space="preserve">For </w:t>
      </w:r>
      <w:r w:rsidR="008703EC" w:rsidRPr="00CE7129">
        <w:rPr>
          <w:rFonts w:ascii="Times New Roman" w:eastAsia="宋体" w:hAnsi="Times New Roman"/>
          <w:szCs w:val="20"/>
        </w:rPr>
        <w:t xml:space="preserve">SRS configuration </w:t>
      </w:r>
      <w:r w:rsidR="00FD65D5" w:rsidRPr="00CE7129">
        <w:rPr>
          <w:rFonts w:ascii="Times New Roman" w:eastAsia="宋体" w:hAnsi="Times New Roman"/>
          <w:szCs w:val="20"/>
        </w:rPr>
        <w:t>updat</w:t>
      </w:r>
      <w:r w:rsidR="00FD65D5">
        <w:rPr>
          <w:rFonts w:ascii="Times New Roman" w:eastAsia="宋体" w:hAnsi="Times New Roman"/>
          <w:szCs w:val="20"/>
        </w:rPr>
        <w:t xml:space="preserve">e </w:t>
      </w:r>
      <w:r w:rsidR="008703EC" w:rsidRPr="00CE7129">
        <w:rPr>
          <w:rFonts w:ascii="Times New Roman" w:eastAsia="宋体" w:hAnsi="Times New Roman"/>
          <w:szCs w:val="20"/>
        </w:rPr>
        <w:t>via SDT</w:t>
      </w:r>
      <w:r w:rsidR="00AA12A0">
        <w:rPr>
          <w:rFonts w:ascii="Times New Roman" w:eastAsia="宋体" w:hAnsi="Times New Roman"/>
          <w:szCs w:val="20"/>
        </w:rPr>
        <w:t>, there can be two solutions:</w:t>
      </w:r>
    </w:p>
    <w:p w14:paraId="32F82573" w14:textId="00693F91" w:rsidR="00AA12A0" w:rsidRDefault="00AA12A0" w:rsidP="00AA12A0">
      <w:pPr>
        <w:pStyle w:val="af4"/>
        <w:numPr>
          <w:ilvl w:val="0"/>
          <w:numId w:val="41"/>
        </w:numPr>
        <w:spacing w:after="120" w:line="260" w:lineRule="exact"/>
        <w:ind w:firstLineChars="0"/>
        <w:rPr>
          <w:rFonts w:ascii="Times New Roman" w:hAnsi="Times New Roman"/>
          <w:sz w:val="20"/>
          <w:szCs w:val="20"/>
        </w:rPr>
      </w:pPr>
      <w:r w:rsidRPr="00D74460">
        <w:rPr>
          <w:rFonts w:ascii="Times New Roman" w:hAnsi="Times New Roman"/>
          <w:b/>
          <w:sz w:val="20"/>
          <w:szCs w:val="20"/>
        </w:rPr>
        <w:t>Solution 1</w:t>
      </w:r>
      <w:r w:rsidRPr="00AA12A0">
        <w:rPr>
          <w:rFonts w:ascii="Times New Roman" w:hAnsi="Times New Roman"/>
          <w:sz w:val="20"/>
          <w:szCs w:val="20"/>
        </w:rPr>
        <w:t>:</w:t>
      </w:r>
      <w:r w:rsidR="0084727F">
        <w:rPr>
          <w:rFonts w:ascii="Times New Roman" w:hAnsi="Times New Roman"/>
          <w:sz w:val="20"/>
          <w:szCs w:val="20"/>
        </w:rPr>
        <w:t xml:space="preserve"> the </w:t>
      </w:r>
      <w:proofErr w:type="spellStart"/>
      <w:r w:rsidR="0084727F">
        <w:rPr>
          <w:rFonts w:ascii="Times New Roman" w:hAnsi="Times New Roman"/>
          <w:sz w:val="20"/>
          <w:szCs w:val="20"/>
        </w:rPr>
        <w:t>g</w:t>
      </w:r>
      <w:r w:rsidR="0084727F">
        <w:rPr>
          <w:rFonts w:ascii="Times New Roman" w:hAnsi="Times New Roman" w:hint="eastAsia"/>
          <w:sz w:val="20"/>
          <w:szCs w:val="20"/>
        </w:rPr>
        <w:t>NB</w:t>
      </w:r>
      <w:proofErr w:type="spellEnd"/>
      <w:r w:rsidR="0084727F">
        <w:rPr>
          <w:rFonts w:ascii="Times New Roman" w:hAnsi="Times New Roman"/>
          <w:sz w:val="20"/>
          <w:szCs w:val="20"/>
        </w:rPr>
        <w:t xml:space="preserve"> </w:t>
      </w:r>
      <w:r w:rsidR="002B5F77">
        <w:rPr>
          <w:rFonts w:ascii="Times New Roman" w:hAnsi="Times New Roman"/>
          <w:sz w:val="20"/>
          <w:szCs w:val="20"/>
        </w:rPr>
        <w:t>reconfigure</w:t>
      </w:r>
      <w:r w:rsidR="00AE5B51">
        <w:rPr>
          <w:rFonts w:ascii="Times New Roman" w:hAnsi="Times New Roman"/>
          <w:sz w:val="20"/>
          <w:szCs w:val="20"/>
        </w:rPr>
        <w:t>s</w:t>
      </w:r>
      <w:r w:rsidR="002B5F77">
        <w:rPr>
          <w:rFonts w:ascii="Times New Roman" w:hAnsi="Times New Roman"/>
          <w:sz w:val="20"/>
          <w:szCs w:val="20"/>
        </w:rPr>
        <w:t xml:space="preserve"> the </w:t>
      </w:r>
      <w:r w:rsidR="00AE5B51">
        <w:rPr>
          <w:rFonts w:ascii="Times New Roman" w:hAnsi="Times New Roman"/>
          <w:sz w:val="20"/>
          <w:szCs w:val="20"/>
        </w:rPr>
        <w:t>SRS configuration when there is ongoing SDT</w:t>
      </w:r>
      <w:r w:rsidR="00A11E09">
        <w:rPr>
          <w:rFonts w:ascii="Times New Roman" w:hAnsi="Times New Roman"/>
          <w:sz w:val="20"/>
          <w:szCs w:val="20"/>
        </w:rPr>
        <w:t xml:space="preserve"> procedure</w:t>
      </w:r>
      <w:r w:rsidR="00AE5B51">
        <w:rPr>
          <w:rFonts w:ascii="Times New Roman" w:hAnsi="Times New Roman"/>
          <w:sz w:val="20"/>
          <w:szCs w:val="20"/>
        </w:rPr>
        <w:t>;</w:t>
      </w:r>
    </w:p>
    <w:p w14:paraId="5245673F" w14:textId="6EE669DE" w:rsidR="00AE5B51" w:rsidRDefault="00AE5B51" w:rsidP="00AA12A0">
      <w:pPr>
        <w:pStyle w:val="af4"/>
        <w:numPr>
          <w:ilvl w:val="0"/>
          <w:numId w:val="41"/>
        </w:numPr>
        <w:spacing w:after="120" w:line="260" w:lineRule="exact"/>
        <w:ind w:firstLineChars="0"/>
        <w:rPr>
          <w:rFonts w:ascii="Times New Roman" w:hAnsi="Times New Roman"/>
          <w:sz w:val="20"/>
          <w:szCs w:val="20"/>
        </w:rPr>
      </w:pPr>
      <w:r w:rsidRPr="00D74460">
        <w:rPr>
          <w:rFonts w:ascii="Times New Roman" w:hAnsi="Times New Roman"/>
          <w:b/>
          <w:sz w:val="20"/>
          <w:szCs w:val="20"/>
        </w:rPr>
        <w:t>Solution 2</w:t>
      </w:r>
      <w:r>
        <w:rPr>
          <w:rFonts w:ascii="Times New Roman" w:hAnsi="Times New Roman"/>
          <w:sz w:val="20"/>
          <w:szCs w:val="20"/>
        </w:rPr>
        <w:t>: the UE triggers the SRS reconfigur</w:t>
      </w:r>
      <w:r w:rsidR="00A11E09">
        <w:rPr>
          <w:rFonts w:ascii="Times New Roman" w:hAnsi="Times New Roman"/>
          <w:sz w:val="20"/>
          <w:szCs w:val="20"/>
        </w:rPr>
        <w:t xml:space="preserve">ation </w:t>
      </w:r>
      <w:r w:rsidR="00DD7478">
        <w:rPr>
          <w:rFonts w:ascii="Times New Roman" w:hAnsi="Times New Roman"/>
          <w:sz w:val="20"/>
          <w:szCs w:val="20"/>
        </w:rPr>
        <w:t xml:space="preserve">request </w:t>
      </w:r>
      <w:r w:rsidR="00A11E09">
        <w:rPr>
          <w:rFonts w:ascii="Times New Roman" w:hAnsi="Times New Roman"/>
          <w:sz w:val="20"/>
          <w:szCs w:val="20"/>
        </w:rPr>
        <w:t>by initiating a</w:t>
      </w:r>
      <w:r w:rsidR="00E057F6">
        <w:rPr>
          <w:rFonts w:ascii="Times New Roman" w:hAnsi="Times New Roman"/>
          <w:sz w:val="20"/>
          <w:szCs w:val="20"/>
        </w:rPr>
        <w:t>n</w:t>
      </w:r>
      <w:r w:rsidR="00A11E09">
        <w:rPr>
          <w:rFonts w:ascii="Times New Roman" w:hAnsi="Times New Roman"/>
          <w:sz w:val="20"/>
          <w:szCs w:val="20"/>
        </w:rPr>
        <w:t xml:space="preserve"> SDT procedure.</w:t>
      </w:r>
    </w:p>
    <w:p w14:paraId="4BAC7D58" w14:textId="3F176A93" w:rsidR="00DD7478" w:rsidRDefault="00C970C0" w:rsidP="00DD7478">
      <w:pPr>
        <w:spacing w:after="120" w:line="260" w:lineRule="exact"/>
        <w:rPr>
          <w:rFonts w:ascii="Times New Roman" w:eastAsia="宋体" w:hAnsi="Times New Roman"/>
          <w:szCs w:val="20"/>
        </w:rPr>
      </w:pPr>
      <w:r>
        <w:rPr>
          <w:rFonts w:ascii="Times New Roman" w:eastAsia="宋体" w:hAnsi="Times New Roman"/>
          <w:szCs w:val="20"/>
        </w:rPr>
        <w:t>N</w:t>
      </w:r>
      <w:r w:rsidR="00CE10C1">
        <w:rPr>
          <w:rFonts w:ascii="Times New Roman" w:eastAsia="宋体" w:hAnsi="Times New Roman"/>
          <w:szCs w:val="20"/>
        </w:rPr>
        <w:t xml:space="preserve">o </w:t>
      </w:r>
      <w:r>
        <w:rPr>
          <w:rFonts w:ascii="Times New Roman" w:eastAsia="宋体" w:hAnsi="Times New Roman"/>
          <w:szCs w:val="20"/>
        </w:rPr>
        <w:t>specification impact will be introduced in solution 1 while some enhancements are essential for solution 2, including:</w:t>
      </w:r>
    </w:p>
    <w:p w14:paraId="1C9EA84E" w14:textId="64811FFF" w:rsidR="0016769B" w:rsidRPr="00112A17" w:rsidRDefault="0016769B" w:rsidP="00112A17">
      <w:pPr>
        <w:pStyle w:val="af4"/>
        <w:numPr>
          <w:ilvl w:val="0"/>
          <w:numId w:val="41"/>
        </w:numPr>
        <w:spacing w:after="120" w:line="260" w:lineRule="exact"/>
        <w:ind w:firstLineChars="0"/>
        <w:rPr>
          <w:rFonts w:ascii="Times New Roman" w:hAnsi="Times New Roman"/>
          <w:sz w:val="20"/>
          <w:szCs w:val="20"/>
        </w:rPr>
      </w:pPr>
      <w:r w:rsidRPr="00112A17">
        <w:rPr>
          <w:rFonts w:ascii="Times New Roman" w:hAnsi="Times New Roman"/>
          <w:sz w:val="20"/>
          <w:szCs w:val="20"/>
        </w:rPr>
        <w:t xml:space="preserve">The UE need to inform the </w:t>
      </w:r>
      <w:proofErr w:type="spellStart"/>
      <w:r w:rsidRPr="00112A17">
        <w:rPr>
          <w:rFonts w:ascii="Times New Roman" w:hAnsi="Times New Roman"/>
          <w:sz w:val="20"/>
          <w:szCs w:val="20"/>
        </w:rPr>
        <w:t>gNB</w:t>
      </w:r>
      <w:proofErr w:type="spellEnd"/>
      <w:r w:rsidRPr="00112A17">
        <w:rPr>
          <w:rFonts w:ascii="Times New Roman" w:hAnsi="Times New Roman"/>
          <w:sz w:val="20"/>
          <w:szCs w:val="20"/>
        </w:rPr>
        <w:t xml:space="preserve"> to reconfigure the SRS configuration</w:t>
      </w:r>
      <w:r w:rsidR="006813A5">
        <w:rPr>
          <w:rFonts w:ascii="Times New Roman" w:hAnsi="Times New Roman"/>
          <w:sz w:val="20"/>
          <w:szCs w:val="20"/>
        </w:rPr>
        <w:t>, e.g. by a new RRC message</w:t>
      </w:r>
      <w:r w:rsidR="003D4FC0" w:rsidRPr="00112A17">
        <w:rPr>
          <w:rFonts w:ascii="Times New Roman" w:hAnsi="Times New Roman"/>
          <w:sz w:val="20"/>
          <w:szCs w:val="20"/>
        </w:rPr>
        <w:t>.</w:t>
      </w:r>
    </w:p>
    <w:p w14:paraId="0612E74D" w14:textId="7117AF38" w:rsidR="00112A17" w:rsidRDefault="00112A17" w:rsidP="00112A17">
      <w:pPr>
        <w:pStyle w:val="af4"/>
        <w:numPr>
          <w:ilvl w:val="0"/>
          <w:numId w:val="41"/>
        </w:numPr>
        <w:spacing w:after="120" w:line="260" w:lineRule="exact"/>
        <w:ind w:firstLineChars="0"/>
        <w:rPr>
          <w:rFonts w:ascii="Times New Roman" w:hAnsi="Times New Roman"/>
          <w:sz w:val="20"/>
          <w:szCs w:val="20"/>
        </w:rPr>
      </w:pPr>
      <w:r>
        <w:rPr>
          <w:rFonts w:ascii="Times New Roman" w:hAnsi="Times New Roman"/>
          <w:sz w:val="20"/>
          <w:szCs w:val="20"/>
        </w:rPr>
        <w:t xml:space="preserve">The new </w:t>
      </w:r>
      <w:proofErr w:type="spellStart"/>
      <w:r>
        <w:rPr>
          <w:rFonts w:ascii="Times New Roman" w:hAnsi="Times New Roman"/>
          <w:sz w:val="20"/>
          <w:szCs w:val="20"/>
        </w:rPr>
        <w:t>gNB</w:t>
      </w:r>
      <w:proofErr w:type="spellEnd"/>
      <w:r>
        <w:rPr>
          <w:rFonts w:ascii="Times New Roman" w:hAnsi="Times New Roman"/>
          <w:sz w:val="20"/>
          <w:szCs w:val="20"/>
        </w:rPr>
        <w:t xml:space="preserve"> may need to </w:t>
      </w:r>
      <w:r w:rsidRPr="00112A17">
        <w:rPr>
          <w:rFonts w:ascii="Times New Roman" w:hAnsi="Times New Roman"/>
          <w:sz w:val="20"/>
          <w:szCs w:val="20"/>
        </w:rPr>
        <w:t xml:space="preserve">retrieve the UE context from the old NG-RAN node </w:t>
      </w:r>
      <w:r>
        <w:rPr>
          <w:rFonts w:ascii="Times New Roman" w:hAnsi="Times New Roman"/>
          <w:sz w:val="20"/>
          <w:szCs w:val="20"/>
        </w:rPr>
        <w:t>to transfer the SRS update request</w:t>
      </w:r>
      <w:r w:rsidR="002B55B8">
        <w:rPr>
          <w:rFonts w:ascii="Times New Roman" w:hAnsi="Times New Roman"/>
          <w:sz w:val="20"/>
          <w:szCs w:val="20"/>
        </w:rPr>
        <w:t xml:space="preserve"> to LMF</w:t>
      </w:r>
      <w:r>
        <w:rPr>
          <w:rFonts w:ascii="Times New Roman" w:hAnsi="Times New Roman"/>
          <w:sz w:val="20"/>
          <w:szCs w:val="20"/>
        </w:rPr>
        <w:t>.</w:t>
      </w:r>
    </w:p>
    <w:p w14:paraId="34A9DF92" w14:textId="5E569BB4" w:rsidR="00BD1EDA" w:rsidRPr="00BD1EDA" w:rsidRDefault="00D74460" w:rsidP="00BD1EDA">
      <w:pPr>
        <w:spacing w:after="120" w:line="260" w:lineRule="exact"/>
        <w:rPr>
          <w:rFonts w:ascii="Times New Roman" w:hAnsi="Times New Roman"/>
          <w:szCs w:val="20"/>
        </w:rPr>
      </w:pPr>
      <w:r w:rsidRPr="009D42D5">
        <w:rPr>
          <w:rFonts w:ascii="Times New Roman" w:eastAsia="宋体" w:hAnsi="Times New Roman"/>
          <w:b/>
          <w:szCs w:val="20"/>
        </w:rPr>
        <w:t>Solution 2</w:t>
      </w:r>
      <w:r>
        <w:rPr>
          <w:rFonts w:ascii="Times New Roman" w:eastAsia="宋体" w:hAnsi="Times New Roman"/>
          <w:szCs w:val="20"/>
        </w:rPr>
        <w:t xml:space="preserve"> </w:t>
      </w:r>
      <w:r w:rsidR="00B44D7E">
        <w:rPr>
          <w:rFonts w:ascii="Times New Roman" w:eastAsia="宋体" w:hAnsi="Times New Roman"/>
          <w:szCs w:val="20"/>
        </w:rPr>
        <w:t xml:space="preserve">can </w:t>
      </w:r>
      <w:r w:rsidR="00B44D7E">
        <w:rPr>
          <w:rFonts w:ascii="Times New Roman" w:eastAsia="宋体" w:hAnsi="Times New Roman"/>
          <w:szCs w:val="20"/>
          <w:lang w:eastAsia="zh-CN"/>
        </w:rPr>
        <w:t>provide</w:t>
      </w:r>
      <w:r w:rsidR="00B44D7E">
        <w:rPr>
          <w:rFonts w:ascii="Times New Roman" w:eastAsia="宋体" w:hAnsi="Times New Roman"/>
          <w:szCs w:val="20"/>
        </w:rPr>
        <w:t xml:space="preserve"> </w:t>
      </w:r>
      <w:r w:rsidR="00B44D7E">
        <w:rPr>
          <w:rFonts w:ascii="Times New Roman" w:eastAsia="宋体" w:hAnsi="Times New Roman" w:hint="eastAsia"/>
          <w:szCs w:val="20"/>
          <w:lang w:eastAsia="zh-CN"/>
        </w:rPr>
        <w:t>the</w:t>
      </w:r>
      <w:r w:rsidR="00B44D7E">
        <w:rPr>
          <w:rFonts w:ascii="Times New Roman" w:eastAsia="宋体" w:hAnsi="Times New Roman"/>
          <w:szCs w:val="20"/>
        </w:rPr>
        <w:t xml:space="preserve"> flexibility as the UE can initiate the SDT at any time</w:t>
      </w:r>
      <w:r w:rsidR="00B44D7E">
        <w:rPr>
          <w:rFonts w:ascii="Times New Roman" w:eastAsia="宋体" w:hAnsi="Times New Roman" w:hint="eastAsia"/>
          <w:szCs w:val="20"/>
          <w:lang w:eastAsia="zh-CN"/>
        </w:rPr>
        <w:t>.</w:t>
      </w:r>
      <w:r w:rsidR="00B44D7E">
        <w:rPr>
          <w:rFonts w:ascii="Times New Roman" w:eastAsia="宋体" w:hAnsi="Times New Roman"/>
          <w:szCs w:val="20"/>
          <w:lang w:eastAsia="zh-CN"/>
        </w:rPr>
        <w:t xml:space="preserve"> </w:t>
      </w:r>
      <w:r w:rsidR="00990848">
        <w:rPr>
          <w:rFonts w:ascii="Times New Roman" w:eastAsia="宋体" w:hAnsi="Times New Roman"/>
          <w:szCs w:val="20"/>
          <w:lang w:eastAsia="zh-CN"/>
        </w:rPr>
        <w:t xml:space="preserve">In our view, </w:t>
      </w:r>
      <w:r w:rsidR="00990848" w:rsidRPr="008D678D">
        <w:rPr>
          <w:rFonts w:ascii="Times New Roman" w:eastAsia="宋体" w:hAnsi="Times New Roman"/>
          <w:b/>
          <w:szCs w:val="20"/>
          <w:lang w:eastAsia="zh-CN"/>
        </w:rPr>
        <w:t>Solution 2</w:t>
      </w:r>
      <w:r w:rsidR="00990848">
        <w:rPr>
          <w:rFonts w:ascii="Times New Roman" w:eastAsia="宋体" w:hAnsi="Times New Roman"/>
          <w:szCs w:val="20"/>
          <w:lang w:eastAsia="zh-CN"/>
        </w:rPr>
        <w:t xml:space="preserve"> is preferred.</w:t>
      </w:r>
    </w:p>
    <w:p w14:paraId="79A6D706" w14:textId="19873875" w:rsidR="00FC5248" w:rsidRPr="00A11071" w:rsidRDefault="00FC5248" w:rsidP="00A11071">
      <w:pPr>
        <w:spacing w:after="120" w:line="260" w:lineRule="exact"/>
        <w:rPr>
          <w:rFonts w:ascii="Times New Roman" w:eastAsia="宋体" w:hAnsi="Times New Roman"/>
          <w:szCs w:val="20"/>
        </w:rPr>
      </w:pPr>
      <w:r w:rsidRPr="00F32473">
        <w:rPr>
          <w:rFonts w:ascii="Arial" w:hAnsi="Arial" w:cs="Arial"/>
          <w:b/>
          <w:bCs/>
          <w:szCs w:val="20"/>
        </w:rPr>
        <w:t xml:space="preserve">Proposal </w:t>
      </w:r>
      <w:r>
        <w:rPr>
          <w:rFonts w:ascii="Arial" w:hAnsi="Arial" w:cs="Arial"/>
          <w:b/>
          <w:bCs/>
          <w:szCs w:val="20"/>
        </w:rPr>
        <w:t>5</w:t>
      </w:r>
      <w:r w:rsidRPr="00F32473">
        <w:rPr>
          <w:rFonts w:ascii="Arial" w:hAnsi="Arial" w:cs="Arial"/>
          <w:b/>
          <w:bCs/>
          <w:szCs w:val="20"/>
        </w:rPr>
        <w:t>:</w:t>
      </w:r>
      <w:r w:rsidRPr="00E671BB">
        <w:rPr>
          <w:rFonts w:ascii="Arial" w:hAnsi="Arial" w:cs="Arial"/>
          <w:b/>
          <w:bCs/>
          <w:szCs w:val="20"/>
        </w:rPr>
        <w:t xml:space="preserve"> </w:t>
      </w:r>
      <w:r>
        <w:rPr>
          <w:rFonts w:ascii="Arial" w:hAnsi="Arial" w:cs="Arial"/>
          <w:b/>
          <w:bCs/>
          <w:szCs w:val="20"/>
        </w:rPr>
        <w:t>UE can initiate update</w:t>
      </w:r>
      <w:r w:rsidRPr="00F704A6">
        <w:rPr>
          <w:rFonts w:ascii="Arial" w:hAnsi="Arial" w:cs="Arial"/>
          <w:b/>
          <w:bCs/>
          <w:szCs w:val="20"/>
        </w:rPr>
        <w:t xml:space="preserve"> </w:t>
      </w:r>
      <w:r>
        <w:rPr>
          <w:rFonts w:ascii="Arial" w:eastAsiaTheme="minorEastAsia" w:hAnsi="Arial" w:cs="Arial"/>
          <w:b/>
          <w:bCs/>
          <w:szCs w:val="20"/>
          <w:lang w:eastAsia="zh-CN"/>
        </w:rPr>
        <w:t>request</w:t>
      </w:r>
      <w:r>
        <w:rPr>
          <w:rFonts w:ascii="Arial" w:hAnsi="Arial" w:cs="Arial"/>
          <w:b/>
          <w:bCs/>
          <w:szCs w:val="20"/>
        </w:rPr>
        <w:t xml:space="preserve"> of </w:t>
      </w:r>
      <w:r w:rsidRPr="00E671BB">
        <w:rPr>
          <w:rFonts w:ascii="Arial" w:hAnsi="Arial" w:cs="Arial"/>
          <w:b/>
          <w:bCs/>
          <w:szCs w:val="20"/>
        </w:rPr>
        <w:t>SRS configuration</w:t>
      </w:r>
      <w:r>
        <w:rPr>
          <w:rFonts w:ascii="Arial" w:hAnsi="Arial" w:cs="Arial"/>
          <w:b/>
          <w:bCs/>
          <w:szCs w:val="20"/>
        </w:rPr>
        <w:t xml:space="preserve"> </w:t>
      </w:r>
      <w:r w:rsidRPr="00C07C70">
        <w:rPr>
          <w:rFonts w:ascii="Arial" w:hAnsi="Arial" w:cs="Arial"/>
          <w:b/>
          <w:bCs/>
          <w:szCs w:val="20"/>
        </w:rPr>
        <w:t xml:space="preserve">for positioning </w:t>
      </w:r>
      <w:r>
        <w:rPr>
          <w:rFonts w:ascii="Arial" w:hAnsi="Arial" w:cs="Arial"/>
          <w:b/>
          <w:bCs/>
          <w:szCs w:val="20"/>
        </w:rPr>
        <w:t>in RRC_INACTIVE</w:t>
      </w:r>
      <w:r w:rsidRPr="00E671BB">
        <w:rPr>
          <w:rFonts w:ascii="Arial" w:hAnsi="Arial" w:cs="Arial"/>
          <w:b/>
          <w:bCs/>
          <w:szCs w:val="20"/>
        </w:rPr>
        <w:t>.</w:t>
      </w:r>
    </w:p>
    <w:p w14:paraId="6E78A263"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24FA9B30" w14:textId="350987DC" w:rsidR="007D1014" w:rsidRDefault="005C2F17">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 we propose the following:</w:t>
      </w:r>
    </w:p>
    <w:p w14:paraId="75789BD4" w14:textId="77777777" w:rsidR="00190C9A" w:rsidRDefault="00190C9A" w:rsidP="00190C9A">
      <w:pPr>
        <w:spacing w:after="120"/>
        <w:jc w:val="both"/>
        <w:rPr>
          <w:rFonts w:ascii="Arial" w:eastAsiaTheme="minorEastAsia" w:hAnsi="Arial" w:cs="Arial"/>
          <w:b/>
          <w:lang w:eastAsia="zh-CN"/>
        </w:rPr>
      </w:pPr>
      <w:r w:rsidRPr="00F32473">
        <w:rPr>
          <w:rFonts w:ascii="Arial" w:hAnsi="Arial" w:cs="Arial"/>
          <w:b/>
          <w:bCs/>
          <w:szCs w:val="20"/>
        </w:rPr>
        <w:t xml:space="preserve">Proposal </w:t>
      </w:r>
      <w:r>
        <w:rPr>
          <w:rFonts w:ascii="Arial" w:hAnsi="Arial" w:cs="Arial"/>
          <w:b/>
          <w:bCs/>
          <w:szCs w:val="20"/>
        </w:rPr>
        <w:t>1</w:t>
      </w:r>
      <w:r w:rsidRPr="00F32473">
        <w:rPr>
          <w:rFonts w:ascii="Arial" w:hAnsi="Arial" w:cs="Arial"/>
          <w:b/>
          <w:bCs/>
          <w:szCs w:val="20"/>
        </w:rPr>
        <w:t>:</w:t>
      </w:r>
      <w:r w:rsidRPr="00F32473">
        <w:rPr>
          <w:rFonts w:ascii="Arial" w:eastAsiaTheme="minorEastAsia" w:hAnsi="Arial" w:cs="Arial"/>
          <w:b/>
          <w:lang w:eastAsia="zh-CN"/>
        </w:rPr>
        <w:t xml:space="preserve"> </w:t>
      </w:r>
      <w:r w:rsidRPr="005D7431">
        <w:rPr>
          <w:rFonts w:ascii="Arial" w:hAnsi="Arial" w:cs="Arial" w:hint="eastAsia"/>
          <w:b/>
          <w:bCs/>
          <w:szCs w:val="20"/>
        </w:rPr>
        <w:t xml:space="preserve">UL positioning in RRC_INACTIVE should be </w:t>
      </w:r>
      <w:r>
        <w:rPr>
          <w:rFonts w:ascii="Arial" w:hAnsi="Arial" w:cs="Arial"/>
          <w:b/>
          <w:bCs/>
          <w:szCs w:val="20"/>
        </w:rPr>
        <w:t>specified in R17</w:t>
      </w:r>
      <w:r w:rsidRPr="005D7431">
        <w:rPr>
          <w:rFonts w:ascii="Arial" w:hAnsi="Arial" w:cs="Arial"/>
          <w:b/>
          <w:bCs/>
          <w:szCs w:val="20"/>
        </w:rPr>
        <w:t xml:space="preserve"> </w:t>
      </w:r>
      <w:r>
        <w:rPr>
          <w:rFonts w:ascii="Arial" w:hAnsi="Arial" w:cs="Arial"/>
          <w:b/>
          <w:bCs/>
          <w:szCs w:val="20"/>
        </w:rPr>
        <w:t>as it can improve the device efficiency for power saving critical scenarios</w:t>
      </w:r>
      <w:r w:rsidRPr="005D7431">
        <w:rPr>
          <w:rFonts w:ascii="Arial" w:hAnsi="Arial" w:cs="Arial"/>
          <w:b/>
          <w:bCs/>
          <w:szCs w:val="20"/>
        </w:rPr>
        <w:t>.</w:t>
      </w:r>
    </w:p>
    <w:p w14:paraId="48EDA513" w14:textId="77777777" w:rsidR="008B5F84" w:rsidRDefault="008B5F84" w:rsidP="008B5F84">
      <w:pPr>
        <w:spacing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2</w:t>
      </w:r>
      <w:r w:rsidRPr="00F32473">
        <w:rPr>
          <w:rFonts w:ascii="Arial" w:hAnsi="Arial" w:cs="Arial"/>
          <w:b/>
          <w:bCs/>
          <w:szCs w:val="20"/>
        </w:rPr>
        <w:t>:</w:t>
      </w:r>
      <w:r w:rsidRPr="00E671BB">
        <w:rPr>
          <w:rFonts w:ascii="Arial" w:hAnsi="Arial" w:cs="Arial"/>
          <w:b/>
          <w:bCs/>
          <w:szCs w:val="20"/>
        </w:rPr>
        <w:t xml:space="preserve"> SRS configuration </w:t>
      </w:r>
      <w:r w:rsidRPr="00590DB0">
        <w:rPr>
          <w:rFonts w:ascii="Arial" w:hAnsi="Arial" w:cs="Arial"/>
          <w:b/>
          <w:bCs/>
          <w:szCs w:val="20"/>
        </w:rPr>
        <w:t xml:space="preserve">for positioning </w:t>
      </w:r>
      <w:r>
        <w:rPr>
          <w:rFonts w:ascii="Arial" w:hAnsi="Arial" w:cs="Arial"/>
          <w:b/>
          <w:bCs/>
          <w:szCs w:val="20"/>
        </w:rPr>
        <w:t xml:space="preserve">received </w:t>
      </w:r>
      <w:r w:rsidRPr="00E671BB">
        <w:rPr>
          <w:rFonts w:ascii="Arial" w:hAnsi="Arial" w:cs="Arial"/>
          <w:b/>
          <w:bCs/>
          <w:szCs w:val="20"/>
        </w:rPr>
        <w:t>in RRC_CONNECTED can be used in RRC_INACTIVE UL positioning</w:t>
      </w:r>
      <w:r>
        <w:rPr>
          <w:rFonts w:ascii="Arial" w:hAnsi="Arial" w:cs="Arial"/>
          <w:b/>
          <w:bCs/>
          <w:szCs w:val="20"/>
        </w:rPr>
        <w:t>.</w:t>
      </w:r>
    </w:p>
    <w:p w14:paraId="5FE29E0C" w14:textId="77777777" w:rsidR="008B5F84" w:rsidRDefault="008B5F84" w:rsidP="008B5F84">
      <w:pPr>
        <w:spacing w:after="120"/>
        <w:jc w:val="both"/>
        <w:rPr>
          <w:rFonts w:ascii="Arial" w:hAnsi="Arial" w:cs="Arial"/>
          <w:b/>
          <w:bCs/>
          <w:szCs w:val="20"/>
        </w:rPr>
      </w:pPr>
      <w:r w:rsidRPr="00F32473">
        <w:rPr>
          <w:rFonts w:ascii="Arial" w:hAnsi="Arial" w:cs="Arial"/>
          <w:b/>
          <w:bCs/>
          <w:szCs w:val="20"/>
        </w:rPr>
        <w:t xml:space="preserve">Proposal </w:t>
      </w:r>
      <w:r>
        <w:rPr>
          <w:rFonts w:ascii="Arial" w:hAnsi="Arial" w:cs="Arial"/>
          <w:b/>
          <w:bCs/>
          <w:szCs w:val="20"/>
        </w:rPr>
        <w:t>3</w:t>
      </w:r>
      <w:r w:rsidRPr="00F32473">
        <w:rPr>
          <w:rFonts w:ascii="Arial" w:hAnsi="Arial" w:cs="Arial"/>
          <w:b/>
          <w:bCs/>
          <w:szCs w:val="20"/>
        </w:rPr>
        <w:t>:</w:t>
      </w:r>
      <w:r w:rsidRPr="00E671BB">
        <w:rPr>
          <w:rFonts w:ascii="Arial" w:hAnsi="Arial" w:cs="Arial"/>
          <w:b/>
          <w:bCs/>
          <w:szCs w:val="20"/>
        </w:rPr>
        <w:t xml:space="preserve"> </w:t>
      </w:r>
      <w:r>
        <w:rPr>
          <w:rFonts w:ascii="Arial" w:hAnsi="Arial" w:cs="Arial"/>
          <w:b/>
          <w:bCs/>
          <w:szCs w:val="20"/>
        </w:rPr>
        <w:t xml:space="preserve">The UE shall regard the </w:t>
      </w:r>
      <w:r w:rsidRPr="00166B5E">
        <w:rPr>
          <w:rFonts w:ascii="Arial" w:eastAsiaTheme="minorEastAsia" w:hAnsi="Arial" w:cs="Arial"/>
          <w:b/>
        </w:rPr>
        <w:t>SRS configuration</w:t>
      </w:r>
      <w:r w:rsidRPr="00E267C4">
        <w:rPr>
          <w:rFonts w:ascii="Arial" w:hAnsi="Arial" w:cs="Arial"/>
          <w:b/>
          <w:bCs/>
          <w:szCs w:val="20"/>
        </w:rPr>
        <w:t xml:space="preserve"> </w:t>
      </w:r>
      <w:r w:rsidRPr="00590DB0">
        <w:rPr>
          <w:rFonts w:ascii="Arial" w:hAnsi="Arial" w:cs="Arial"/>
          <w:b/>
          <w:bCs/>
          <w:szCs w:val="20"/>
        </w:rPr>
        <w:t>for positioning</w:t>
      </w:r>
      <w:r w:rsidRPr="00E671BB">
        <w:rPr>
          <w:rFonts w:ascii="Arial" w:hAnsi="Arial" w:cs="Arial"/>
          <w:b/>
          <w:bCs/>
          <w:szCs w:val="20"/>
        </w:rPr>
        <w:t xml:space="preserve"> </w:t>
      </w:r>
      <w:r>
        <w:rPr>
          <w:rFonts w:ascii="Arial" w:eastAsiaTheme="minorEastAsia" w:hAnsi="Arial" w:cs="Arial"/>
          <w:b/>
        </w:rPr>
        <w:t>as</w:t>
      </w:r>
      <w:r w:rsidRPr="00166B5E">
        <w:rPr>
          <w:rFonts w:ascii="Arial" w:eastAsiaTheme="minorEastAsia" w:hAnsi="Arial" w:cs="Arial"/>
          <w:b/>
        </w:rPr>
        <w:t xml:space="preserve"> valid </w:t>
      </w:r>
      <w:r>
        <w:rPr>
          <w:rFonts w:ascii="Arial" w:hAnsi="Arial" w:cs="Arial"/>
          <w:b/>
          <w:lang w:val="en-GB" w:eastAsia="zh-CN"/>
        </w:rPr>
        <w:t>within a specific area and period.</w:t>
      </w:r>
    </w:p>
    <w:p w14:paraId="13D60B87" w14:textId="2E3AED37" w:rsidR="008B5F84" w:rsidRPr="00C07C70" w:rsidRDefault="008B5F84" w:rsidP="008B5F84">
      <w:pPr>
        <w:spacing w:after="120"/>
        <w:jc w:val="both"/>
        <w:rPr>
          <w:rFonts w:ascii="Arial" w:hAnsi="Arial" w:cs="Arial"/>
          <w:b/>
          <w:bCs/>
          <w:szCs w:val="20"/>
        </w:rPr>
      </w:pPr>
      <w:r w:rsidRPr="00C07C70">
        <w:rPr>
          <w:rFonts w:ascii="Arial" w:hAnsi="Arial" w:cs="Arial"/>
          <w:b/>
          <w:bCs/>
          <w:szCs w:val="20"/>
        </w:rPr>
        <w:t xml:space="preserve">Proposal 4: </w:t>
      </w:r>
      <w:r>
        <w:rPr>
          <w:rFonts w:ascii="Arial" w:hAnsi="Arial" w:cs="Arial"/>
          <w:b/>
          <w:bCs/>
          <w:szCs w:val="20"/>
        </w:rPr>
        <w:t xml:space="preserve">The </w:t>
      </w:r>
      <w:r w:rsidRPr="00C07C70">
        <w:rPr>
          <w:rFonts w:ascii="Arial" w:hAnsi="Arial" w:cs="Arial"/>
          <w:b/>
          <w:bCs/>
          <w:szCs w:val="20"/>
        </w:rPr>
        <w:t xml:space="preserve">SRS configuration and </w:t>
      </w:r>
      <w:r>
        <w:rPr>
          <w:rFonts w:ascii="Arial" w:hAnsi="Arial" w:cs="Arial"/>
          <w:b/>
          <w:bCs/>
          <w:szCs w:val="20"/>
        </w:rPr>
        <w:t xml:space="preserve">the </w:t>
      </w:r>
      <w:r w:rsidRPr="00C07C70">
        <w:rPr>
          <w:rFonts w:ascii="Arial" w:hAnsi="Arial" w:cs="Arial"/>
          <w:b/>
          <w:bCs/>
          <w:szCs w:val="20"/>
        </w:rPr>
        <w:t xml:space="preserve">validity criteria can be delivered in </w:t>
      </w:r>
      <w:proofErr w:type="spellStart"/>
      <w:r w:rsidRPr="00C07C70">
        <w:rPr>
          <w:rFonts w:ascii="Arial" w:hAnsi="Arial" w:cs="Arial"/>
          <w:b/>
          <w:bCs/>
          <w:i/>
          <w:szCs w:val="20"/>
        </w:rPr>
        <w:t>RRCRelease</w:t>
      </w:r>
      <w:proofErr w:type="spellEnd"/>
      <w:r w:rsidRPr="00C07C70">
        <w:rPr>
          <w:rFonts w:ascii="Arial" w:hAnsi="Arial" w:cs="Arial"/>
          <w:b/>
          <w:bCs/>
          <w:szCs w:val="20"/>
        </w:rPr>
        <w:t xml:space="preserve"> message.</w:t>
      </w:r>
    </w:p>
    <w:p w14:paraId="26FE74CB" w14:textId="1E5F298D" w:rsidR="0008651E" w:rsidRPr="0090799F" w:rsidRDefault="008960D2" w:rsidP="0090799F">
      <w:pPr>
        <w:spacing w:after="120" w:line="260" w:lineRule="exact"/>
        <w:rPr>
          <w:rFonts w:ascii="Times New Roman" w:eastAsia="宋体" w:hAnsi="Times New Roman"/>
          <w:szCs w:val="20"/>
        </w:rPr>
      </w:pPr>
      <w:r w:rsidRPr="00F32473">
        <w:rPr>
          <w:rFonts w:ascii="Arial" w:hAnsi="Arial" w:cs="Arial"/>
          <w:b/>
          <w:bCs/>
          <w:szCs w:val="20"/>
        </w:rPr>
        <w:t xml:space="preserve">Proposal </w:t>
      </w:r>
      <w:r>
        <w:rPr>
          <w:rFonts w:ascii="Arial" w:hAnsi="Arial" w:cs="Arial"/>
          <w:b/>
          <w:bCs/>
          <w:szCs w:val="20"/>
        </w:rPr>
        <w:t>5</w:t>
      </w:r>
      <w:r w:rsidRPr="00F32473">
        <w:rPr>
          <w:rFonts w:ascii="Arial" w:hAnsi="Arial" w:cs="Arial"/>
          <w:b/>
          <w:bCs/>
          <w:szCs w:val="20"/>
        </w:rPr>
        <w:t>:</w:t>
      </w:r>
      <w:r w:rsidRPr="00E671BB">
        <w:rPr>
          <w:rFonts w:ascii="Arial" w:hAnsi="Arial" w:cs="Arial"/>
          <w:b/>
          <w:bCs/>
          <w:szCs w:val="20"/>
        </w:rPr>
        <w:t xml:space="preserve"> </w:t>
      </w:r>
      <w:r>
        <w:rPr>
          <w:rFonts w:ascii="Arial" w:hAnsi="Arial" w:cs="Arial"/>
          <w:b/>
          <w:bCs/>
          <w:szCs w:val="20"/>
        </w:rPr>
        <w:t xml:space="preserve">UE can initiate </w:t>
      </w:r>
      <w:r w:rsidR="00FC5248">
        <w:rPr>
          <w:rFonts w:ascii="Arial" w:hAnsi="Arial" w:cs="Arial"/>
          <w:b/>
          <w:bCs/>
          <w:szCs w:val="20"/>
        </w:rPr>
        <w:t>update</w:t>
      </w:r>
      <w:r w:rsidR="00FC5248" w:rsidRPr="00F704A6">
        <w:rPr>
          <w:rFonts w:ascii="Arial" w:hAnsi="Arial" w:cs="Arial"/>
          <w:b/>
          <w:bCs/>
          <w:szCs w:val="20"/>
        </w:rPr>
        <w:t xml:space="preserve"> </w:t>
      </w:r>
      <w:r w:rsidR="00FC5248">
        <w:rPr>
          <w:rFonts w:ascii="Arial" w:eastAsiaTheme="minorEastAsia" w:hAnsi="Arial" w:cs="Arial"/>
          <w:b/>
          <w:bCs/>
          <w:szCs w:val="20"/>
          <w:lang w:eastAsia="zh-CN"/>
        </w:rPr>
        <w:t>request</w:t>
      </w:r>
      <w:r w:rsidR="00FC5248">
        <w:rPr>
          <w:rFonts w:ascii="Arial" w:hAnsi="Arial" w:cs="Arial"/>
          <w:b/>
          <w:bCs/>
          <w:szCs w:val="20"/>
        </w:rPr>
        <w:t xml:space="preserve"> of </w:t>
      </w:r>
      <w:r w:rsidRPr="00E671BB">
        <w:rPr>
          <w:rFonts w:ascii="Arial" w:hAnsi="Arial" w:cs="Arial"/>
          <w:b/>
          <w:bCs/>
          <w:szCs w:val="20"/>
        </w:rPr>
        <w:t>SRS configuration</w:t>
      </w:r>
      <w:r>
        <w:rPr>
          <w:rFonts w:ascii="Arial" w:hAnsi="Arial" w:cs="Arial"/>
          <w:b/>
          <w:bCs/>
          <w:szCs w:val="20"/>
        </w:rPr>
        <w:t xml:space="preserve"> </w:t>
      </w:r>
      <w:r w:rsidR="00FC5248" w:rsidRPr="00C07C70">
        <w:rPr>
          <w:rFonts w:ascii="Arial" w:hAnsi="Arial" w:cs="Arial"/>
          <w:b/>
          <w:bCs/>
          <w:szCs w:val="20"/>
        </w:rPr>
        <w:t xml:space="preserve">for positioning </w:t>
      </w:r>
      <w:r>
        <w:rPr>
          <w:rFonts w:ascii="Arial" w:hAnsi="Arial" w:cs="Arial"/>
          <w:b/>
          <w:bCs/>
          <w:szCs w:val="20"/>
        </w:rPr>
        <w:t>in RRC_INACTIVE</w:t>
      </w:r>
      <w:r w:rsidRPr="00E671BB">
        <w:rPr>
          <w:rFonts w:ascii="Arial" w:hAnsi="Arial" w:cs="Arial"/>
          <w:b/>
          <w:bCs/>
          <w:szCs w:val="20"/>
        </w:rPr>
        <w:t>.</w:t>
      </w:r>
    </w:p>
    <w:bookmarkEnd w:id="6"/>
    <w:bookmarkEnd w:id="7"/>
    <w:p w14:paraId="194D839F" w14:textId="32476F2E"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FD582F0" w14:textId="4355F052" w:rsidR="001A1DC9" w:rsidRDefault="006C6420">
      <w:pPr>
        <w:pStyle w:val="a8"/>
        <w:numPr>
          <w:ilvl w:val="0"/>
          <w:numId w:val="11"/>
        </w:numPr>
        <w:rPr>
          <w:rFonts w:ascii="Times New Roman" w:eastAsiaTheme="minorEastAsia" w:hAnsi="Times New Roman"/>
          <w:lang w:val="en-GB" w:eastAsia="zh-CN"/>
        </w:rPr>
      </w:pPr>
      <w:r>
        <w:rPr>
          <w:rFonts w:ascii="Times New Roman" w:eastAsiaTheme="minorEastAsia" w:hAnsi="Times New Roman" w:hint="eastAsia"/>
          <w:lang w:val="en-GB" w:eastAsia="zh-CN"/>
        </w:rPr>
        <w:t>T</w:t>
      </w:r>
      <w:r w:rsidR="002E1BA2">
        <w:rPr>
          <w:rFonts w:ascii="Times New Roman" w:eastAsiaTheme="minorEastAsia" w:hAnsi="Times New Roman"/>
          <w:lang w:val="en-GB" w:eastAsia="zh-CN"/>
        </w:rPr>
        <w:t>R</w:t>
      </w:r>
      <w:r>
        <w:rPr>
          <w:rFonts w:ascii="Times New Roman" w:eastAsiaTheme="minorEastAsia" w:hAnsi="Times New Roman"/>
          <w:lang w:val="en-GB" w:eastAsia="zh-CN"/>
        </w:rPr>
        <w:t xml:space="preserve"> </w:t>
      </w:r>
      <w:r w:rsidR="00677BCC">
        <w:rPr>
          <w:rFonts w:ascii="Times New Roman" w:eastAsiaTheme="minorEastAsia" w:hAnsi="Times New Roman"/>
          <w:lang w:val="en-GB" w:eastAsia="zh-CN"/>
        </w:rPr>
        <w:t>38.857</w:t>
      </w:r>
      <w:r w:rsidR="00677BCC">
        <w:rPr>
          <w:rFonts w:ascii="Times New Roman" w:eastAsiaTheme="minorEastAsia" w:hAnsi="Times New Roman" w:hint="eastAsia"/>
          <w:lang w:val="en-GB" w:eastAsia="zh-CN"/>
        </w:rPr>
        <w:t>,</w:t>
      </w:r>
      <w:r w:rsidR="00677BCC">
        <w:rPr>
          <w:rFonts w:ascii="Times New Roman" w:eastAsiaTheme="minorEastAsia" w:hAnsi="Times New Roman"/>
          <w:lang w:val="en-GB" w:eastAsia="zh-CN"/>
        </w:rPr>
        <w:t xml:space="preserve"> </w:t>
      </w:r>
      <w:r w:rsidR="00677BCC" w:rsidRPr="00677BCC">
        <w:rPr>
          <w:rFonts w:ascii="Times New Roman" w:eastAsiaTheme="minorEastAsia" w:hAnsi="Times New Roman"/>
          <w:lang w:val="en-GB" w:eastAsia="zh-CN"/>
        </w:rPr>
        <w:t>Study on NR Positioning Enhancements</w:t>
      </w:r>
      <w:r w:rsidR="00F95D62">
        <w:rPr>
          <w:rFonts w:ascii="Times New Roman" w:eastAsiaTheme="minorEastAsia" w:hAnsi="Times New Roman"/>
          <w:lang w:val="en-GB" w:eastAsia="zh-CN"/>
        </w:rPr>
        <w:t>.</w:t>
      </w:r>
    </w:p>
    <w:p w14:paraId="52F16011" w14:textId="6634D9D9" w:rsidR="00C407D9" w:rsidRDefault="00C407D9">
      <w:pPr>
        <w:pStyle w:val="a8"/>
        <w:numPr>
          <w:ilvl w:val="0"/>
          <w:numId w:val="11"/>
        </w:numPr>
        <w:rPr>
          <w:rFonts w:ascii="Times New Roman" w:eastAsiaTheme="minorEastAsia" w:hAnsi="Times New Roman"/>
          <w:lang w:val="en-GB" w:eastAsia="zh-CN"/>
        </w:rPr>
      </w:pPr>
      <w:r w:rsidRPr="00C407D9">
        <w:rPr>
          <w:rFonts w:ascii="Times New Roman" w:eastAsiaTheme="minorEastAsia" w:hAnsi="Times New Roman"/>
          <w:lang w:val="en-GB" w:eastAsia="zh-CN"/>
        </w:rPr>
        <w:t>R2-2107641</w:t>
      </w:r>
      <w:r>
        <w:rPr>
          <w:rFonts w:ascii="Times New Roman" w:eastAsiaTheme="minorEastAsia" w:hAnsi="Times New Roman"/>
          <w:lang w:val="en-GB" w:eastAsia="zh-CN"/>
        </w:rPr>
        <w:t xml:space="preserve">, </w:t>
      </w:r>
      <w:r w:rsidRPr="00C407D9">
        <w:rPr>
          <w:rFonts w:ascii="Times New Roman" w:eastAsiaTheme="minorEastAsia" w:hAnsi="Times New Roman"/>
          <w:lang w:val="en-GB" w:eastAsia="zh-CN"/>
        </w:rPr>
        <w:t>Discussion on latency enhancement</w:t>
      </w:r>
    </w:p>
    <w:sectPr w:rsidR="00C407D9">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D56419" w14:textId="77777777" w:rsidR="00C709C8" w:rsidRDefault="00C709C8">
      <w:r>
        <w:separator/>
      </w:r>
    </w:p>
  </w:endnote>
  <w:endnote w:type="continuationSeparator" w:id="0">
    <w:p w14:paraId="19F0225B" w14:textId="77777777" w:rsidR="00C709C8" w:rsidRDefault="00C7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66A89" w14:textId="77777777" w:rsidR="00C709C8" w:rsidRDefault="00C709C8">
      <w:r>
        <w:separator/>
      </w:r>
    </w:p>
  </w:footnote>
  <w:footnote w:type="continuationSeparator" w:id="0">
    <w:p w14:paraId="58179ADC" w14:textId="77777777" w:rsidR="00C709C8" w:rsidRDefault="00C7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D207EA2"/>
    <w:lvl w:ilvl="0">
      <w:start w:val="1"/>
      <w:numFmt w:val="decimal"/>
      <w:lvlText w:val="%1."/>
      <w:lvlJc w:val="left"/>
      <w:pPr>
        <w:tabs>
          <w:tab w:val="num" w:pos="360"/>
        </w:tabs>
        <w:ind w:left="360" w:hangingChars="200"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9E4C69"/>
    <w:multiLevelType w:val="multilevel"/>
    <w:tmpl w:val="049E4C69"/>
    <w:lvl w:ilvl="0">
      <w:start w:val="1"/>
      <w:numFmt w:val="lowerLetter"/>
      <w:lvlText w:val="%1."/>
      <w:lvlJc w:val="left"/>
      <w:pPr>
        <w:ind w:left="1352" w:hanging="360"/>
      </w:pPr>
      <w:rPr>
        <w:rFonts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3" w15:restartNumberingAfterBreak="0">
    <w:nsid w:val="081D6F86"/>
    <w:multiLevelType w:val="hybridMultilevel"/>
    <w:tmpl w:val="945623D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7A0C4A"/>
    <w:multiLevelType w:val="hybridMultilevel"/>
    <w:tmpl w:val="32C898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B759A9"/>
    <w:multiLevelType w:val="hybridMultilevel"/>
    <w:tmpl w:val="06D2247E"/>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15:restartNumberingAfterBreak="0">
    <w:nsid w:val="2F3D63DF"/>
    <w:multiLevelType w:val="hybridMultilevel"/>
    <w:tmpl w:val="408A62FC"/>
    <w:lvl w:ilvl="0" w:tplc="128A7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8665A9"/>
    <w:multiLevelType w:val="hybridMultilevel"/>
    <w:tmpl w:val="982C6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A805C9"/>
    <w:multiLevelType w:val="hybridMultilevel"/>
    <w:tmpl w:val="624698B2"/>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72908"/>
    <w:multiLevelType w:val="hybridMultilevel"/>
    <w:tmpl w:val="6CEADA94"/>
    <w:lvl w:ilvl="0" w:tplc="C450E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097294F"/>
    <w:multiLevelType w:val="multilevel"/>
    <w:tmpl w:val="6054F09C"/>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43DB6354"/>
    <w:multiLevelType w:val="hybridMultilevel"/>
    <w:tmpl w:val="23746300"/>
    <w:lvl w:ilvl="0" w:tplc="0EB80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315A15"/>
    <w:multiLevelType w:val="multilevel"/>
    <w:tmpl w:val="47315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585C31"/>
    <w:multiLevelType w:val="hybridMultilevel"/>
    <w:tmpl w:val="8F6242FC"/>
    <w:lvl w:ilvl="0" w:tplc="1AE2A83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5740988"/>
    <w:multiLevelType w:val="hybridMultilevel"/>
    <w:tmpl w:val="1924B81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F13223C"/>
    <w:multiLevelType w:val="hybridMultilevel"/>
    <w:tmpl w:val="2A1CFA7C"/>
    <w:lvl w:ilvl="0" w:tplc="C030885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A907AE"/>
    <w:multiLevelType w:val="hybridMultilevel"/>
    <w:tmpl w:val="3B360F82"/>
    <w:lvl w:ilvl="0" w:tplc="6904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3EC2FE8"/>
    <w:multiLevelType w:val="multilevel"/>
    <w:tmpl w:val="63EC2FE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2037B9"/>
    <w:multiLevelType w:val="hybridMultilevel"/>
    <w:tmpl w:val="07F0C3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461434"/>
    <w:multiLevelType w:val="hybridMultilevel"/>
    <w:tmpl w:val="8D6275BC"/>
    <w:lvl w:ilvl="0" w:tplc="1AE41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DF3883"/>
    <w:multiLevelType w:val="singleLevel"/>
    <w:tmpl w:val="69DF3883"/>
    <w:lvl w:ilvl="0">
      <w:start w:val="1"/>
      <w:numFmt w:val="decimal"/>
      <w:suff w:val="space"/>
      <w:lvlText w:val="[%1]."/>
      <w:lvlJc w:val="left"/>
    </w:lvl>
  </w:abstractNum>
  <w:abstractNum w:abstractNumId="32"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E172B95"/>
    <w:multiLevelType w:val="hybridMultilevel"/>
    <w:tmpl w:val="81307CC6"/>
    <w:lvl w:ilvl="0" w:tplc="C030885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67F4636"/>
    <w:multiLevelType w:val="hybridMultilevel"/>
    <w:tmpl w:val="983A67C8"/>
    <w:lvl w:ilvl="0" w:tplc="C2F82C62">
      <w:start w:val="5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B0C4D"/>
    <w:multiLevelType w:val="multilevel"/>
    <w:tmpl w:val="777B0C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99B72F1"/>
    <w:multiLevelType w:val="hybridMultilevel"/>
    <w:tmpl w:val="00E82972"/>
    <w:lvl w:ilvl="0" w:tplc="757EE1E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A4C4F"/>
    <w:multiLevelType w:val="hybridMultilevel"/>
    <w:tmpl w:val="7ED098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EB23BDE"/>
    <w:multiLevelType w:val="multilevel"/>
    <w:tmpl w:val="7EB23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9"/>
  </w:num>
  <w:num w:numId="2">
    <w:abstractNumId w:val="34"/>
  </w:num>
  <w:num w:numId="3">
    <w:abstractNumId w:val="22"/>
  </w:num>
  <w:num w:numId="4">
    <w:abstractNumId w:val="32"/>
  </w:num>
  <w:num w:numId="5">
    <w:abstractNumId w:val="23"/>
  </w:num>
  <w:num w:numId="6">
    <w:abstractNumId w:val="6"/>
  </w:num>
  <w:num w:numId="7">
    <w:abstractNumId w:val="36"/>
  </w:num>
  <w:num w:numId="8">
    <w:abstractNumId w:val="2"/>
  </w:num>
  <w:num w:numId="9">
    <w:abstractNumId w:val="41"/>
  </w:num>
  <w:num w:numId="10">
    <w:abstractNumId w:val="19"/>
  </w:num>
  <w:num w:numId="11">
    <w:abstractNumId w:val="31"/>
  </w:num>
  <w:num w:numId="12">
    <w:abstractNumId w:val="21"/>
  </w:num>
  <w:num w:numId="13">
    <w:abstractNumId w:val="18"/>
  </w:num>
  <w:num w:numId="14">
    <w:abstractNumId w:val="21"/>
  </w:num>
  <w:num w:numId="15">
    <w:abstractNumId w:val="3"/>
  </w:num>
  <w:num w:numId="16">
    <w:abstractNumId w:val="24"/>
  </w:num>
  <w:num w:numId="17">
    <w:abstractNumId w:val="12"/>
  </w:num>
  <w:num w:numId="18">
    <w:abstractNumId w:val="26"/>
  </w:num>
  <w:num w:numId="19">
    <w:abstractNumId w:val="30"/>
  </w:num>
  <w:num w:numId="20">
    <w:abstractNumId w:val="15"/>
  </w:num>
  <w:num w:numId="21">
    <w:abstractNumId w:val="20"/>
  </w:num>
  <w:num w:numId="22">
    <w:abstractNumId w:val="9"/>
  </w:num>
  <w:num w:numId="23">
    <w:abstractNumId w:val="7"/>
  </w:num>
  <w:num w:numId="24">
    <w:abstractNumId w:val="8"/>
  </w:num>
  <w:num w:numId="25">
    <w:abstractNumId w:val="29"/>
  </w:num>
  <w:num w:numId="26">
    <w:abstractNumId w:val="16"/>
  </w:num>
  <w:num w:numId="27">
    <w:abstractNumId w:val="38"/>
  </w:num>
  <w:num w:numId="28">
    <w:abstractNumId w:val="27"/>
  </w:num>
  <w:num w:numId="29">
    <w:abstractNumId w:val="28"/>
  </w:num>
  <w:num w:numId="30">
    <w:abstractNumId w:val="13"/>
  </w:num>
  <w:num w:numId="31">
    <w:abstractNumId w:val="0"/>
  </w:num>
  <w:num w:numId="32">
    <w:abstractNumId w:val="1"/>
  </w:num>
  <w:num w:numId="33">
    <w:abstractNumId w:val="17"/>
  </w:num>
  <w:num w:numId="34">
    <w:abstractNumId w:val="5"/>
  </w:num>
  <w:num w:numId="35">
    <w:abstractNumId w:val="25"/>
  </w:num>
  <w:num w:numId="36">
    <w:abstractNumId w:val="14"/>
  </w:num>
  <w:num w:numId="37">
    <w:abstractNumId w:val="10"/>
  </w:num>
  <w:num w:numId="38">
    <w:abstractNumId w:val="33"/>
  </w:num>
  <w:num w:numId="39">
    <w:abstractNumId w:val="11"/>
  </w:num>
  <w:num w:numId="40">
    <w:abstractNumId w:val="40"/>
  </w:num>
  <w:num w:numId="41">
    <w:abstractNumId w:val="4"/>
  </w:num>
  <w:num w:numId="42">
    <w:abstractNumId w:val="37"/>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tqgFALnlTZ0tAAAA"/>
  </w:docVars>
  <w:rsids>
    <w:rsidRoot w:val="002B0636"/>
    <w:rsid w:val="000007AA"/>
    <w:rsid w:val="0000090E"/>
    <w:rsid w:val="000015E9"/>
    <w:rsid w:val="00001A09"/>
    <w:rsid w:val="00002488"/>
    <w:rsid w:val="00002A56"/>
    <w:rsid w:val="00003053"/>
    <w:rsid w:val="00003D6F"/>
    <w:rsid w:val="0000438E"/>
    <w:rsid w:val="00004AFF"/>
    <w:rsid w:val="00004DB1"/>
    <w:rsid w:val="00004EBF"/>
    <w:rsid w:val="00005179"/>
    <w:rsid w:val="00005E0A"/>
    <w:rsid w:val="00006209"/>
    <w:rsid w:val="000077CF"/>
    <w:rsid w:val="00007A01"/>
    <w:rsid w:val="00007ADD"/>
    <w:rsid w:val="00007CF6"/>
    <w:rsid w:val="00010575"/>
    <w:rsid w:val="00011C85"/>
    <w:rsid w:val="0001254C"/>
    <w:rsid w:val="000128CC"/>
    <w:rsid w:val="00013BA4"/>
    <w:rsid w:val="00013C41"/>
    <w:rsid w:val="00014910"/>
    <w:rsid w:val="00014C7B"/>
    <w:rsid w:val="0001545D"/>
    <w:rsid w:val="0001558D"/>
    <w:rsid w:val="000160A6"/>
    <w:rsid w:val="00016BE5"/>
    <w:rsid w:val="0001706B"/>
    <w:rsid w:val="0001722F"/>
    <w:rsid w:val="000200AF"/>
    <w:rsid w:val="00021112"/>
    <w:rsid w:val="00022164"/>
    <w:rsid w:val="00022D2B"/>
    <w:rsid w:val="00022D2F"/>
    <w:rsid w:val="00024114"/>
    <w:rsid w:val="00024307"/>
    <w:rsid w:val="000245BB"/>
    <w:rsid w:val="0002482F"/>
    <w:rsid w:val="00024881"/>
    <w:rsid w:val="000248D6"/>
    <w:rsid w:val="00024C65"/>
    <w:rsid w:val="00024F03"/>
    <w:rsid w:val="00024F2F"/>
    <w:rsid w:val="00025A6A"/>
    <w:rsid w:val="00027114"/>
    <w:rsid w:val="0003062C"/>
    <w:rsid w:val="00030BB2"/>
    <w:rsid w:val="0003156E"/>
    <w:rsid w:val="000329CB"/>
    <w:rsid w:val="0003307D"/>
    <w:rsid w:val="000352B6"/>
    <w:rsid w:val="00035C35"/>
    <w:rsid w:val="000364BD"/>
    <w:rsid w:val="00036625"/>
    <w:rsid w:val="00036888"/>
    <w:rsid w:val="00041E53"/>
    <w:rsid w:val="0004230A"/>
    <w:rsid w:val="000426B3"/>
    <w:rsid w:val="00042A19"/>
    <w:rsid w:val="000430AB"/>
    <w:rsid w:val="00043190"/>
    <w:rsid w:val="00043586"/>
    <w:rsid w:val="00043827"/>
    <w:rsid w:val="0004410E"/>
    <w:rsid w:val="00044323"/>
    <w:rsid w:val="00045B0F"/>
    <w:rsid w:val="00045D10"/>
    <w:rsid w:val="00046960"/>
    <w:rsid w:val="00046C05"/>
    <w:rsid w:val="00047B6E"/>
    <w:rsid w:val="00047E77"/>
    <w:rsid w:val="00047F00"/>
    <w:rsid w:val="0005094F"/>
    <w:rsid w:val="00050A42"/>
    <w:rsid w:val="000511A8"/>
    <w:rsid w:val="0005157C"/>
    <w:rsid w:val="000520F3"/>
    <w:rsid w:val="00054CE6"/>
    <w:rsid w:val="00054FC3"/>
    <w:rsid w:val="0005567A"/>
    <w:rsid w:val="00055ACE"/>
    <w:rsid w:val="00055F18"/>
    <w:rsid w:val="00056123"/>
    <w:rsid w:val="00056F73"/>
    <w:rsid w:val="00056F91"/>
    <w:rsid w:val="000571F5"/>
    <w:rsid w:val="00057B0C"/>
    <w:rsid w:val="000604CC"/>
    <w:rsid w:val="00060798"/>
    <w:rsid w:val="000607F5"/>
    <w:rsid w:val="000610FF"/>
    <w:rsid w:val="00061CA6"/>
    <w:rsid w:val="00062E9D"/>
    <w:rsid w:val="0006364F"/>
    <w:rsid w:val="000646F0"/>
    <w:rsid w:val="00064934"/>
    <w:rsid w:val="00064C3A"/>
    <w:rsid w:val="00064D21"/>
    <w:rsid w:val="00065D92"/>
    <w:rsid w:val="000663B7"/>
    <w:rsid w:val="000664FB"/>
    <w:rsid w:val="00066E76"/>
    <w:rsid w:val="00066F0F"/>
    <w:rsid w:val="00070E5A"/>
    <w:rsid w:val="00071A08"/>
    <w:rsid w:val="00072540"/>
    <w:rsid w:val="00072723"/>
    <w:rsid w:val="00072C7D"/>
    <w:rsid w:val="0007369B"/>
    <w:rsid w:val="00073A96"/>
    <w:rsid w:val="00074A97"/>
    <w:rsid w:val="000759B1"/>
    <w:rsid w:val="0007643B"/>
    <w:rsid w:val="00077647"/>
    <w:rsid w:val="000778C6"/>
    <w:rsid w:val="00080FC2"/>
    <w:rsid w:val="00081971"/>
    <w:rsid w:val="000824AF"/>
    <w:rsid w:val="00083161"/>
    <w:rsid w:val="00084F10"/>
    <w:rsid w:val="00085FBD"/>
    <w:rsid w:val="0008651E"/>
    <w:rsid w:val="00086716"/>
    <w:rsid w:val="00094EFC"/>
    <w:rsid w:val="00095981"/>
    <w:rsid w:val="000962ED"/>
    <w:rsid w:val="00097CE9"/>
    <w:rsid w:val="000A0DA9"/>
    <w:rsid w:val="000A217D"/>
    <w:rsid w:val="000A2D69"/>
    <w:rsid w:val="000A484E"/>
    <w:rsid w:val="000A491D"/>
    <w:rsid w:val="000A5517"/>
    <w:rsid w:val="000A6217"/>
    <w:rsid w:val="000A689A"/>
    <w:rsid w:val="000A6E3A"/>
    <w:rsid w:val="000A744F"/>
    <w:rsid w:val="000B040D"/>
    <w:rsid w:val="000B07C5"/>
    <w:rsid w:val="000B0FC2"/>
    <w:rsid w:val="000B11C5"/>
    <w:rsid w:val="000B1F51"/>
    <w:rsid w:val="000B228D"/>
    <w:rsid w:val="000B27A4"/>
    <w:rsid w:val="000B355C"/>
    <w:rsid w:val="000B36D2"/>
    <w:rsid w:val="000B38DC"/>
    <w:rsid w:val="000B390F"/>
    <w:rsid w:val="000B472F"/>
    <w:rsid w:val="000B512F"/>
    <w:rsid w:val="000B665B"/>
    <w:rsid w:val="000B6978"/>
    <w:rsid w:val="000B698E"/>
    <w:rsid w:val="000B6AB6"/>
    <w:rsid w:val="000B76E7"/>
    <w:rsid w:val="000C09C9"/>
    <w:rsid w:val="000C0ED2"/>
    <w:rsid w:val="000C192B"/>
    <w:rsid w:val="000C1BE7"/>
    <w:rsid w:val="000C1FB2"/>
    <w:rsid w:val="000C23A1"/>
    <w:rsid w:val="000C3421"/>
    <w:rsid w:val="000C36E8"/>
    <w:rsid w:val="000C4D29"/>
    <w:rsid w:val="000C514E"/>
    <w:rsid w:val="000C57AA"/>
    <w:rsid w:val="000C5AF3"/>
    <w:rsid w:val="000C5D84"/>
    <w:rsid w:val="000C7498"/>
    <w:rsid w:val="000D03BA"/>
    <w:rsid w:val="000D078D"/>
    <w:rsid w:val="000D0A48"/>
    <w:rsid w:val="000D0B43"/>
    <w:rsid w:val="000D0BFB"/>
    <w:rsid w:val="000D14EF"/>
    <w:rsid w:val="000D1909"/>
    <w:rsid w:val="000D1B89"/>
    <w:rsid w:val="000D3290"/>
    <w:rsid w:val="000D3473"/>
    <w:rsid w:val="000D434E"/>
    <w:rsid w:val="000D454D"/>
    <w:rsid w:val="000D6244"/>
    <w:rsid w:val="000D66C4"/>
    <w:rsid w:val="000D7635"/>
    <w:rsid w:val="000E1D02"/>
    <w:rsid w:val="000E2698"/>
    <w:rsid w:val="000E27F6"/>
    <w:rsid w:val="000E316B"/>
    <w:rsid w:val="000E378E"/>
    <w:rsid w:val="000E4D41"/>
    <w:rsid w:val="000E5A4B"/>
    <w:rsid w:val="000E5E97"/>
    <w:rsid w:val="000E6602"/>
    <w:rsid w:val="000E69BE"/>
    <w:rsid w:val="000E6C3B"/>
    <w:rsid w:val="000E6C88"/>
    <w:rsid w:val="000E6E09"/>
    <w:rsid w:val="000E70B4"/>
    <w:rsid w:val="000E7279"/>
    <w:rsid w:val="000E7974"/>
    <w:rsid w:val="000F0702"/>
    <w:rsid w:val="000F18F9"/>
    <w:rsid w:val="000F2D72"/>
    <w:rsid w:val="000F3328"/>
    <w:rsid w:val="000F4730"/>
    <w:rsid w:val="001001FF"/>
    <w:rsid w:val="00100B07"/>
    <w:rsid w:val="001010B6"/>
    <w:rsid w:val="00101491"/>
    <w:rsid w:val="00101803"/>
    <w:rsid w:val="00101D80"/>
    <w:rsid w:val="00103097"/>
    <w:rsid w:val="00104140"/>
    <w:rsid w:val="00105816"/>
    <w:rsid w:val="00105AE0"/>
    <w:rsid w:val="001064F6"/>
    <w:rsid w:val="001065F2"/>
    <w:rsid w:val="001073D1"/>
    <w:rsid w:val="00107CB3"/>
    <w:rsid w:val="00110EAA"/>
    <w:rsid w:val="00110F03"/>
    <w:rsid w:val="001124C4"/>
    <w:rsid w:val="00112A17"/>
    <w:rsid w:val="001134E5"/>
    <w:rsid w:val="00115015"/>
    <w:rsid w:val="001153C2"/>
    <w:rsid w:val="001160EC"/>
    <w:rsid w:val="0011635D"/>
    <w:rsid w:val="001164B4"/>
    <w:rsid w:val="00116ADF"/>
    <w:rsid w:val="00117B1D"/>
    <w:rsid w:val="00117B5B"/>
    <w:rsid w:val="00117DC9"/>
    <w:rsid w:val="00120763"/>
    <w:rsid w:val="00120EC7"/>
    <w:rsid w:val="001246BC"/>
    <w:rsid w:val="0012706B"/>
    <w:rsid w:val="001278B8"/>
    <w:rsid w:val="00127CF2"/>
    <w:rsid w:val="00127E96"/>
    <w:rsid w:val="00131709"/>
    <w:rsid w:val="00131E9A"/>
    <w:rsid w:val="00134F25"/>
    <w:rsid w:val="001360F6"/>
    <w:rsid w:val="00136D1F"/>
    <w:rsid w:val="0013725A"/>
    <w:rsid w:val="0014119C"/>
    <w:rsid w:val="001435A2"/>
    <w:rsid w:val="001440AE"/>
    <w:rsid w:val="00145D0C"/>
    <w:rsid w:val="00145F17"/>
    <w:rsid w:val="00145FCC"/>
    <w:rsid w:val="00147304"/>
    <w:rsid w:val="0014738C"/>
    <w:rsid w:val="001474CE"/>
    <w:rsid w:val="0015039D"/>
    <w:rsid w:val="00150AA9"/>
    <w:rsid w:val="0015147C"/>
    <w:rsid w:val="00152A2A"/>
    <w:rsid w:val="0015351C"/>
    <w:rsid w:val="00153627"/>
    <w:rsid w:val="001541A0"/>
    <w:rsid w:val="00155516"/>
    <w:rsid w:val="001556A1"/>
    <w:rsid w:val="00155788"/>
    <w:rsid w:val="00160B4C"/>
    <w:rsid w:val="00160D0B"/>
    <w:rsid w:val="001615A0"/>
    <w:rsid w:val="001623D4"/>
    <w:rsid w:val="001633A0"/>
    <w:rsid w:val="00163548"/>
    <w:rsid w:val="00163A06"/>
    <w:rsid w:val="00164174"/>
    <w:rsid w:val="00164829"/>
    <w:rsid w:val="00164D51"/>
    <w:rsid w:val="00165ACA"/>
    <w:rsid w:val="00165F94"/>
    <w:rsid w:val="00166B5E"/>
    <w:rsid w:val="00166FC4"/>
    <w:rsid w:val="00167686"/>
    <w:rsid w:val="0016769B"/>
    <w:rsid w:val="00167898"/>
    <w:rsid w:val="00167BE2"/>
    <w:rsid w:val="00170E02"/>
    <w:rsid w:val="00170E1F"/>
    <w:rsid w:val="00170EA8"/>
    <w:rsid w:val="0017176A"/>
    <w:rsid w:val="001735D2"/>
    <w:rsid w:val="00173E65"/>
    <w:rsid w:val="001741C4"/>
    <w:rsid w:val="0017732A"/>
    <w:rsid w:val="001806A0"/>
    <w:rsid w:val="001810AB"/>
    <w:rsid w:val="00182C39"/>
    <w:rsid w:val="0018357F"/>
    <w:rsid w:val="00184956"/>
    <w:rsid w:val="00184A0E"/>
    <w:rsid w:val="00186242"/>
    <w:rsid w:val="00187994"/>
    <w:rsid w:val="001905B3"/>
    <w:rsid w:val="00190C9A"/>
    <w:rsid w:val="001911B7"/>
    <w:rsid w:val="00192092"/>
    <w:rsid w:val="00192322"/>
    <w:rsid w:val="00192569"/>
    <w:rsid w:val="00192F1F"/>
    <w:rsid w:val="00193105"/>
    <w:rsid w:val="00193128"/>
    <w:rsid w:val="00193DF0"/>
    <w:rsid w:val="00193FFA"/>
    <w:rsid w:val="00194E51"/>
    <w:rsid w:val="00195506"/>
    <w:rsid w:val="001957AD"/>
    <w:rsid w:val="001A0798"/>
    <w:rsid w:val="001A1DA6"/>
    <w:rsid w:val="001A1DC9"/>
    <w:rsid w:val="001A1E7D"/>
    <w:rsid w:val="001A33CC"/>
    <w:rsid w:val="001A5B3A"/>
    <w:rsid w:val="001A683E"/>
    <w:rsid w:val="001A6A04"/>
    <w:rsid w:val="001A768C"/>
    <w:rsid w:val="001A7F7F"/>
    <w:rsid w:val="001B0150"/>
    <w:rsid w:val="001B0994"/>
    <w:rsid w:val="001B09C5"/>
    <w:rsid w:val="001B2CAE"/>
    <w:rsid w:val="001B4C5E"/>
    <w:rsid w:val="001B5026"/>
    <w:rsid w:val="001B5626"/>
    <w:rsid w:val="001B57A9"/>
    <w:rsid w:val="001B5F50"/>
    <w:rsid w:val="001B6644"/>
    <w:rsid w:val="001B7E37"/>
    <w:rsid w:val="001B7F02"/>
    <w:rsid w:val="001C030C"/>
    <w:rsid w:val="001C08D1"/>
    <w:rsid w:val="001C0C98"/>
    <w:rsid w:val="001C17DD"/>
    <w:rsid w:val="001C17F2"/>
    <w:rsid w:val="001C2C38"/>
    <w:rsid w:val="001C307C"/>
    <w:rsid w:val="001C3108"/>
    <w:rsid w:val="001C3247"/>
    <w:rsid w:val="001C3CDD"/>
    <w:rsid w:val="001C5263"/>
    <w:rsid w:val="001C5A99"/>
    <w:rsid w:val="001C6A40"/>
    <w:rsid w:val="001C7300"/>
    <w:rsid w:val="001C749B"/>
    <w:rsid w:val="001C7C0A"/>
    <w:rsid w:val="001C7E22"/>
    <w:rsid w:val="001D1582"/>
    <w:rsid w:val="001D349A"/>
    <w:rsid w:val="001D44EC"/>
    <w:rsid w:val="001D4BBA"/>
    <w:rsid w:val="001D5A19"/>
    <w:rsid w:val="001D5E10"/>
    <w:rsid w:val="001D5E2D"/>
    <w:rsid w:val="001D656C"/>
    <w:rsid w:val="001D6679"/>
    <w:rsid w:val="001D6AD4"/>
    <w:rsid w:val="001D706B"/>
    <w:rsid w:val="001D72B2"/>
    <w:rsid w:val="001D76FB"/>
    <w:rsid w:val="001D7811"/>
    <w:rsid w:val="001E060A"/>
    <w:rsid w:val="001E121B"/>
    <w:rsid w:val="001E153A"/>
    <w:rsid w:val="001E2C0E"/>
    <w:rsid w:val="001E3994"/>
    <w:rsid w:val="001E39B1"/>
    <w:rsid w:val="001E39B6"/>
    <w:rsid w:val="001E5CED"/>
    <w:rsid w:val="001E655E"/>
    <w:rsid w:val="001E6599"/>
    <w:rsid w:val="001E67EF"/>
    <w:rsid w:val="001E6F38"/>
    <w:rsid w:val="001E7025"/>
    <w:rsid w:val="001E7519"/>
    <w:rsid w:val="001E77AE"/>
    <w:rsid w:val="001F0043"/>
    <w:rsid w:val="001F1D70"/>
    <w:rsid w:val="001F20CE"/>
    <w:rsid w:val="001F2F5E"/>
    <w:rsid w:val="001F3A97"/>
    <w:rsid w:val="001F52D0"/>
    <w:rsid w:val="001F57F3"/>
    <w:rsid w:val="001F5FF0"/>
    <w:rsid w:val="001F627E"/>
    <w:rsid w:val="001F6926"/>
    <w:rsid w:val="001F742C"/>
    <w:rsid w:val="001F77F5"/>
    <w:rsid w:val="002001CB"/>
    <w:rsid w:val="0020078B"/>
    <w:rsid w:val="00202608"/>
    <w:rsid w:val="002035E3"/>
    <w:rsid w:val="00203E78"/>
    <w:rsid w:val="00205302"/>
    <w:rsid w:val="00205934"/>
    <w:rsid w:val="00205D00"/>
    <w:rsid w:val="002062BA"/>
    <w:rsid w:val="0020637C"/>
    <w:rsid w:val="00207DEC"/>
    <w:rsid w:val="00210340"/>
    <w:rsid w:val="0021174D"/>
    <w:rsid w:val="00212189"/>
    <w:rsid w:val="002129DC"/>
    <w:rsid w:val="00212C7F"/>
    <w:rsid w:val="0021396C"/>
    <w:rsid w:val="00214EE4"/>
    <w:rsid w:val="00215797"/>
    <w:rsid w:val="00216153"/>
    <w:rsid w:val="002175FA"/>
    <w:rsid w:val="002203F1"/>
    <w:rsid w:val="00220819"/>
    <w:rsid w:val="00220CD4"/>
    <w:rsid w:val="00221A03"/>
    <w:rsid w:val="00222CA9"/>
    <w:rsid w:val="00222E20"/>
    <w:rsid w:val="002235E9"/>
    <w:rsid w:val="00223E7F"/>
    <w:rsid w:val="00224E43"/>
    <w:rsid w:val="00225229"/>
    <w:rsid w:val="002253FC"/>
    <w:rsid w:val="0022578B"/>
    <w:rsid w:val="00225A22"/>
    <w:rsid w:val="002276C7"/>
    <w:rsid w:val="00230F69"/>
    <w:rsid w:val="002329DE"/>
    <w:rsid w:val="0023335A"/>
    <w:rsid w:val="0023493E"/>
    <w:rsid w:val="00235D47"/>
    <w:rsid w:val="00235E76"/>
    <w:rsid w:val="002360D1"/>
    <w:rsid w:val="0023672B"/>
    <w:rsid w:val="00236EFD"/>
    <w:rsid w:val="00237853"/>
    <w:rsid w:val="00237A6B"/>
    <w:rsid w:val="00240965"/>
    <w:rsid w:val="00240C55"/>
    <w:rsid w:val="00241356"/>
    <w:rsid w:val="00241375"/>
    <w:rsid w:val="00241591"/>
    <w:rsid w:val="00241C04"/>
    <w:rsid w:val="00241E63"/>
    <w:rsid w:val="0024235A"/>
    <w:rsid w:val="00242A3B"/>
    <w:rsid w:val="0024315D"/>
    <w:rsid w:val="00243167"/>
    <w:rsid w:val="002454F0"/>
    <w:rsid w:val="002458A8"/>
    <w:rsid w:val="00245BF0"/>
    <w:rsid w:val="00246B6D"/>
    <w:rsid w:val="00246C5C"/>
    <w:rsid w:val="0024786C"/>
    <w:rsid w:val="00247C8D"/>
    <w:rsid w:val="002502FF"/>
    <w:rsid w:val="0025051F"/>
    <w:rsid w:val="00251078"/>
    <w:rsid w:val="00252BAB"/>
    <w:rsid w:val="00254391"/>
    <w:rsid w:val="00254702"/>
    <w:rsid w:val="00255BB3"/>
    <w:rsid w:val="00255C16"/>
    <w:rsid w:val="00256CE3"/>
    <w:rsid w:val="00260C5B"/>
    <w:rsid w:val="00261E10"/>
    <w:rsid w:val="002621BE"/>
    <w:rsid w:val="002626C7"/>
    <w:rsid w:val="002628C7"/>
    <w:rsid w:val="00263D07"/>
    <w:rsid w:val="00264375"/>
    <w:rsid w:val="0026671C"/>
    <w:rsid w:val="00266E26"/>
    <w:rsid w:val="00267D68"/>
    <w:rsid w:val="002733FE"/>
    <w:rsid w:val="00273966"/>
    <w:rsid w:val="00273AF0"/>
    <w:rsid w:val="00273EB8"/>
    <w:rsid w:val="00274BC6"/>
    <w:rsid w:val="00276614"/>
    <w:rsid w:val="00277AA8"/>
    <w:rsid w:val="0028058D"/>
    <w:rsid w:val="00281AB5"/>
    <w:rsid w:val="0028232E"/>
    <w:rsid w:val="002826E5"/>
    <w:rsid w:val="00283247"/>
    <w:rsid w:val="002838A1"/>
    <w:rsid w:val="002842AA"/>
    <w:rsid w:val="002846E8"/>
    <w:rsid w:val="00285AA2"/>
    <w:rsid w:val="0028663C"/>
    <w:rsid w:val="002869F6"/>
    <w:rsid w:val="0028730B"/>
    <w:rsid w:val="00287C92"/>
    <w:rsid w:val="00292CCF"/>
    <w:rsid w:val="00293088"/>
    <w:rsid w:val="0029430C"/>
    <w:rsid w:val="00295C45"/>
    <w:rsid w:val="00295D9B"/>
    <w:rsid w:val="00297343"/>
    <w:rsid w:val="002973ED"/>
    <w:rsid w:val="0029768E"/>
    <w:rsid w:val="002A044E"/>
    <w:rsid w:val="002A049B"/>
    <w:rsid w:val="002A0627"/>
    <w:rsid w:val="002A0A40"/>
    <w:rsid w:val="002A179F"/>
    <w:rsid w:val="002A1921"/>
    <w:rsid w:val="002A51E0"/>
    <w:rsid w:val="002A59C4"/>
    <w:rsid w:val="002A5D15"/>
    <w:rsid w:val="002A674F"/>
    <w:rsid w:val="002A7177"/>
    <w:rsid w:val="002B0636"/>
    <w:rsid w:val="002B0A01"/>
    <w:rsid w:val="002B1508"/>
    <w:rsid w:val="002B3A0D"/>
    <w:rsid w:val="002B4763"/>
    <w:rsid w:val="002B55B8"/>
    <w:rsid w:val="002B563F"/>
    <w:rsid w:val="002B5644"/>
    <w:rsid w:val="002B5F77"/>
    <w:rsid w:val="002B768A"/>
    <w:rsid w:val="002C017F"/>
    <w:rsid w:val="002C0905"/>
    <w:rsid w:val="002C3006"/>
    <w:rsid w:val="002C3362"/>
    <w:rsid w:val="002C4D48"/>
    <w:rsid w:val="002C5756"/>
    <w:rsid w:val="002C5791"/>
    <w:rsid w:val="002C6A09"/>
    <w:rsid w:val="002C6AC8"/>
    <w:rsid w:val="002C6C28"/>
    <w:rsid w:val="002D05ED"/>
    <w:rsid w:val="002D15D1"/>
    <w:rsid w:val="002D1699"/>
    <w:rsid w:val="002D3739"/>
    <w:rsid w:val="002D3B36"/>
    <w:rsid w:val="002D61AA"/>
    <w:rsid w:val="002D62F9"/>
    <w:rsid w:val="002D69E9"/>
    <w:rsid w:val="002D7513"/>
    <w:rsid w:val="002E0BCD"/>
    <w:rsid w:val="002E0EDB"/>
    <w:rsid w:val="002E139A"/>
    <w:rsid w:val="002E16E7"/>
    <w:rsid w:val="002E1B84"/>
    <w:rsid w:val="002E1BA2"/>
    <w:rsid w:val="002E1D30"/>
    <w:rsid w:val="002E1E5A"/>
    <w:rsid w:val="002E1F90"/>
    <w:rsid w:val="002E2028"/>
    <w:rsid w:val="002E2351"/>
    <w:rsid w:val="002E2F86"/>
    <w:rsid w:val="002E3235"/>
    <w:rsid w:val="002E3A48"/>
    <w:rsid w:val="002E3A66"/>
    <w:rsid w:val="002E4A72"/>
    <w:rsid w:val="002E5267"/>
    <w:rsid w:val="002E535F"/>
    <w:rsid w:val="002E5675"/>
    <w:rsid w:val="002E571B"/>
    <w:rsid w:val="002E576E"/>
    <w:rsid w:val="002E57AE"/>
    <w:rsid w:val="002E69A0"/>
    <w:rsid w:val="002E69C9"/>
    <w:rsid w:val="002E6FFD"/>
    <w:rsid w:val="002E7603"/>
    <w:rsid w:val="002E7828"/>
    <w:rsid w:val="002E7F89"/>
    <w:rsid w:val="002F0850"/>
    <w:rsid w:val="002F0AD6"/>
    <w:rsid w:val="002F2821"/>
    <w:rsid w:val="002F2C08"/>
    <w:rsid w:val="002F39AB"/>
    <w:rsid w:val="002F3D31"/>
    <w:rsid w:val="002F440A"/>
    <w:rsid w:val="002F4AAE"/>
    <w:rsid w:val="002F516B"/>
    <w:rsid w:val="002F568A"/>
    <w:rsid w:val="002F572F"/>
    <w:rsid w:val="002F7B55"/>
    <w:rsid w:val="0030001D"/>
    <w:rsid w:val="00300086"/>
    <w:rsid w:val="00300627"/>
    <w:rsid w:val="00300935"/>
    <w:rsid w:val="003009C7"/>
    <w:rsid w:val="00300A98"/>
    <w:rsid w:val="00300EC0"/>
    <w:rsid w:val="0030150F"/>
    <w:rsid w:val="00301E38"/>
    <w:rsid w:val="003020F7"/>
    <w:rsid w:val="0030264F"/>
    <w:rsid w:val="00303530"/>
    <w:rsid w:val="00303E12"/>
    <w:rsid w:val="0030416A"/>
    <w:rsid w:val="003048B9"/>
    <w:rsid w:val="00304B3F"/>
    <w:rsid w:val="0030532A"/>
    <w:rsid w:val="00306CDB"/>
    <w:rsid w:val="003077E6"/>
    <w:rsid w:val="003079B8"/>
    <w:rsid w:val="003102CA"/>
    <w:rsid w:val="003107BB"/>
    <w:rsid w:val="003108E9"/>
    <w:rsid w:val="00310BAE"/>
    <w:rsid w:val="00310DCE"/>
    <w:rsid w:val="00310E48"/>
    <w:rsid w:val="003113DE"/>
    <w:rsid w:val="00311E42"/>
    <w:rsid w:val="0031264E"/>
    <w:rsid w:val="00313372"/>
    <w:rsid w:val="003133BD"/>
    <w:rsid w:val="0031440C"/>
    <w:rsid w:val="003174F9"/>
    <w:rsid w:val="0031776E"/>
    <w:rsid w:val="00317FEC"/>
    <w:rsid w:val="00320391"/>
    <w:rsid w:val="00321D38"/>
    <w:rsid w:val="003221DF"/>
    <w:rsid w:val="003226C1"/>
    <w:rsid w:val="00322BF4"/>
    <w:rsid w:val="0032385C"/>
    <w:rsid w:val="00323F0D"/>
    <w:rsid w:val="003246B7"/>
    <w:rsid w:val="003246F2"/>
    <w:rsid w:val="00324D08"/>
    <w:rsid w:val="00324D85"/>
    <w:rsid w:val="00324EC6"/>
    <w:rsid w:val="00324F15"/>
    <w:rsid w:val="00327A49"/>
    <w:rsid w:val="00330035"/>
    <w:rsid w:val="0033016E"/>
    <w:rsid w:val="00331285"/>
    <w:rsid w:val="003328C3"/>
    <w:rsid w:val="003330C9"/>
    <w:rsid w:val="00333154"/>
    <w:rsid w:val="00334B0A"/>
    <w:rsid w:val="00336489"/>
    <w:rsid w:val="00336C9B"/>
    <w:rsid w:val="00337027"/>
    <w:rsid w:val="00337202"/>
    <w:rsid w:val="00337C2F"/>
    <w:rsid w:val="00337CCE"/>
    <w:rsid w:val="003403DF"/>
    <w:rsid w:val="00340D37"/>
    <w:rsid w:val="00340EB6"/>
    <w:rsid w:val="00341CCE"/>
    <w:rsid w:val="00342324"/>
    <w:rsid w:val="0034389C"/>
    <w:rsid w:val="00343922"/>
    <w:rsid w:val="00343A65"/>
    <w:rsid w:val="0034414C"/>
    <w:rsid w:val="003444FD"/>
    <w:rsid w:val="0034481C"/>
    <w:rsid w:val="00344AC2"/>
    <w:rsid w:val="00344D2D"/>
    <w:rsid w:val="00345184"/>
    <w:rsid w:val="00345CB7"/>
    <w:rsid w:val="00345D84"/>
    <w:rsid w:val="003470F0"/>
    <w:rsid w:val="00347ABB"/>
    <w:rsid w:val="00357271"/>
    <w:rsid w:val="003575F7"/>
    <w:rsid w:val="00357A02"/>
    <w:rsid w:val="00360D9A"/>
    <w:rsid w:val="0036111D"/>
    <w:rsid w:val="003613B6"/>
    <w:rsid w:val="00362687"/>
    <w:rsid w:val="00363727"/>
    <w:rsid w:val="00363802"/>
    <w:rsid w:val="00364A6D"/>
    <w:rsid w:val="0036524E"/>
    <w:rsid w:val="00365486"/>
    <w:rsid w:val="00366631"/>
    <w:rsid w:val="00366AC7"/>
    <w:rsid w:val="00366B00"/>
    <w:rsid w:val="00367899"/>
    <w:rsid w:val="003678B2"/>
    <w:rsid w:val="003700E6"/>
    <w:rsid w:val="00370266"/>
    <w:rsid w:val="00370995"/>
    <w:rsid w:val="00370AEE"/>
    <w:rsid w:val="003710E4"/>
    <w:rsid w:val="00371DF4"/>
    <w:rsid w:val="00372082"/>
    <w:rsid w:val="00372510"/>
    <w:rsid w:val="0037323F"/>
    <w:rsid w:val="00373D69"/>
    <w:rsid w:val="00374608"/>
    <w:rsid w:val="003747FA"/>
    <w:rsid w:val="00374D2C"/>
    <w:rsid w:val="00375009"/>
    <w:rsid w:val="00375655"/>
    <w:rsid w:val="00376862"/>
    <w:rsid w:val="00377635"/>
    <w:rsid w:val="00377F32"/>
    <w:rsid w:val="003806A4"/>
    <w:rsid w:val="0038094F"/>
    <w:rsid w:val="003815A9"/>
    <w:rsid w:val="003819DD"/>
    <w:rsid w:val="00381F2F"/>
    <w:rsid w:val="003820E0"/>
    <w:rsid w:val="00382D91"/>
    <w:rsid w:val="00382EFA"/>
    <w:rsid w:val="003830EF"/>
    <w:rsid w:val="00383A18"/>
    <w:rsid w:val="00383CE1"/>
    <w:rsid w:val="003844FB"/>
    <w:rsid w:val="0038571E"/>
    <w:rsid w:val="003868BD"/>
    <w:rsid w:val="00386A6E"/>
    <w:rsid w:val="00387A21"/>
    <w:rsid w:val="00387ADD"/>
    <w:rsid w:val="00390913"/>
    <w:rsid w:val="0039149B"/>
    <w:rsid w:val="00391D4E"/>
    <w:rsid w:val="00391DB1"/>
    <w:rsid w:val="00392147"/>
    <w:rsid w:val="00392A3C"/>
    <w:rsid w:val="0039496D"/>
    <w:rsid w:val="00394D98"/>
    <w:rsid w:val="003960F9"/>
    <w:rsid w:val="003964D2"/>
    <w:rsid w:val="00396AA6"/>
    <w:rsid w:val="00397504"/>
    <w:rsid w:val="0039769A"/>
    <w:rsid w:val="003A02BB"/>
    <w:rsid w:val="003A1093"/>
    <w:rsid w:val="003A13E3"/>
    <w:rsid w:val="003A198B"/>
    <w:rsid w:val="003A22D2"/>
    <w:rsid w:val="003A2758"/>
    <w:rsid w:val="003A2B15"/>
    <w:rsid w:val="003A3030"/>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EC8"/>
    <w:rsid w:val="003B4181"/>
    <w:rsid w:val="003B44F3"/>
    <w:rsid w:val="003B4F7D"/>
    <w:rsid w:val="003B5426"/>
    <w:rsid w:val="003B5D24"/>
    <w:rsid w:val="003B68F3"/>
    <w:rsid w:val="003B7193"/>
    <w:rsid w:val="003C07CC"/>
    <w:rsid w:val="003C1006"/>
    <w:rsid w:val="003C1934"/>
    <w:rsid w:val="003C19B3"/>
    <w:rsid w:val="003C25C7"/>
    <w:rsid w:val="003C2E68"/>
    <w:rsid w:val="003C4BDD"/>
    <w:rsid w:val="003C4CE5"/>
    <w:rsid w:val="003C54FA"/>
    <w:rsid w:val="003C60F6"/>
    <w:rsid w:val="003C6165"/>
    <w:rsid w:val="003C66FD"/>
    <w:rsid w:val="003C7A8E"/>
    <w:rsid w:val="003D09CF"/>
    <w:rsid w:val="003D0F22"/>
    <w:rsid w:val="003D18B2"/>
    <w:rsid w:val="003D35BE"/>
    <w:rsid w:val="003D4FC0"/>
    <w:rsid w:val="003D51D2"/>
    <w:rsid w:val="003D6C1C"/>
    <w:rsid w:val="003E0D6C"/>
    <w:rsid w:val="003E272D"/>
    <w:rsid w:val="003E2856"/>
    <w:rsid w:val="003E2883"/>
    <w:rsid w:val="003E3785"/>
    <w:rsid w:val="003E3B13"/>
    <w:rsid w:val="003E6104"/>
    <w:rsid w:val="003E61B4"/>
    <w:rsid w:val="003E6465"/>
    <w:rsid w:val="003E6FBA"/>
    <w:rsid w:val="003E7518"/>
    <w:rsid w:val="003F1522"/>
    <w:rsid w:val="003F1AB2"/>
    <w:rsid w:val="003F1B16"/>
    <w:rsid w:val="003F1C19"/>
    <w:rsid w:val="003F1FDD"/>
    <w:rsid w:val="003F2207"/>
    <w:rsid w:val="003F2592"/>
    <w:rsid w:val="003F301C"/>
    <w:rsid w:val="003F355B"/>
    <w:rsid w:val="003F3C06"/>
    <w:rsid w:val="003F5A85"/>
    <w:rsid w:val="003F6F83"/>
    <w:rsid w:val="003F7A97"/>
    <w:rsid w:val="00401ABA"/>
    <w:rsid w:val="00402093"/>
    <w:rsid w:val="00403098"/>
    <w:rsid w:val="00403797"/>
    <w:rsid w:val="004039D3"/>
    <w:rsid w:val="0040416F"/>
    <w:rsid w:val="004041BE"/>
    <w:rsid w:val="00404637"/>
    <w:rsid w:val="00404A74"/>
    <w:rsid w:val="004058F9"/>
    <w:rsid w:val="00405C8D"/>
    <w:rsid w:val="00405DEB"/>
    <w:rsid w:val="00406580"/>
    <w:rsid w:val="00406ADF"/>
    <w:rsid w:val="00406B09"/>
    <w:rsid w:val="00406BF8"/>
    <w:rsid w:val="00407676"/>
    <w:rsid w:val="004101D0"/>
    <w:rsid w:val="00410E3E"/>
    <w:rsid w:val="00411FF4"/>
    <w:rsid w:val="0041278F"/>
    <w:rsid w:val="00412E49"/>
    <w:rsid w:val="00412F4F"/>
    <w:rsid w:val="004136C8"/>
    <w:rsid w:val="0041390C"/>
    <w:rsid w:val="00413DC8"/>
    <w:rsid w:val="004140F7"/>
    <w:rsid w:val="004144B6"/>
    <w:rsid w:val="00414BF0"/>
    <w:rsid w:val="00415933"/>
    <w:rsid w:val="00416193"/>
    <w:rsid w:val="004177DF"/>
    <w:rsid w:val="00417BBA"/>
    <w:rsid w:val="00420BC1"/>
    <w:rsid w:val="00420D79"/>
    <w:rsid w:val="00421A9A"/>
    <w:rsid w:val="00422645"/>
    <w:rsid w:val="0042335A"/>
    <w:rsid w:val="004233D4"/>
    <w:rsid w:val="004253EF"/>
    <w:rsid w:val="004257F1"/>
    <w:rsid w:val="00425FFC"/>
    <w:rsid w:val="004260A4"/>
    <w:rsid w:val="0042747F"/>
    <w:rsid w:val="00427A7B"/>
    <w:rsid w:val="00430B09"/>
    <w:rsid w:val="00431806"/>
    <w:rsid w:val="00431C1B"/>
    <w:rsid w:val="00432EAC"/>
    <w:rsid w:val="00433264"/>
    <w:rsid w:val="00433538"/>
    <w:rsid w:val="00434079"/>
    <w:rsid w:val="00434939"/>
    <w:rsid w:val="00434CE0"/>
    <w:rsid w:val="00435152"/>
    <w:rsid w:val="00435492"/>
    <w:rsid w:val="00436317"/>
    <w:rsid w:val="004368EF"/>
    <w:rsid w:val="00436F68"/>
    <w:rsid w:val="00437C7A"/>
    <w:rsid w:val="00437EA1"/>
    <w:rsid w:val="00440521"/>
    <w:rsid w:val="00441172"/>
    <w:rsid w:val="0044189E"/>
    <w:rsid w:val="00441B10"/>
    <w:rsid w:val="004423D7"/>
    <w:rsid w:val="00443DB1"/>
    <w:rsid w:val="004441C4"/>
    <w:rsid w:val="004442E8"/>
    <w:rsid w:val="00444571"/>
    <w:rsid w:val="00444A0A"/>
    <w:rsid w:val="00445BBC"/>
    <w:rsid w:val="004466F4"/>
    <w:rsid w:val="0044680F"/>
    <w:rsid w:val="00450C27"/>
    <w:rsid w:val="00451CF0"/>
    <w:rsid w:val="00452D1E"/>
    <w:rsid w:val="004537CB"/>
    <w:rsid w:val="00454403"/>
    <w:rsid w:val="0045441A"/>
    <w:rsid w:val="004544C6"/>
    <w:rsid w:val="00455407"/>
    <w:rsid w:val="004559C0"/>
    <w:rsid w:val="00455B82"/>
    <w:rsid w:val="00455CC5"/>
    <w:rsid w:val="0045707A"/>
    <w:rsid w:val="00457396"/>
    <w:rsid w:val="00457866"/>
    <w:rsid w:val="00461830"/>
    <w:rsid w:val="00461B98"/>
    <w:rsid w:val="00462FA8"/>
    <w:rsid w:val="00462FDE"/>
    <w:rsid w:val="00463834"/>
    <w:rsid w:val="00465581"/>
    <w:rsid w:val="00465E60"/>
    <w:rsid w:val="00466193"/>
    <w:rsid w:val="004669C4"/>
    <w:rsid w:val="0046794A"/>
    <w:rsid w:val="0047014E"/>
    <w:rsid w:val="00470D83"/>
    <w:rsid w:val="004710A4"/>
    <w:rsid w:val="004717E6"/>
    <w:rsid w:val="004719C5"/>
    <w:rsid w:val="004721FB"/>
    <w:rsid w:val="004725D3"/>
    <w:rsid w:val="00472616"/>
    <w:rsid w:val="0047269B"/>
    <w:rsid w:val="004735B4"/>
    <w:rsid w:val="00473DD4"/>
    <w:rsid w:val="00474EEB"/>
    <w:rsid w:val="004750EB"/>
    <w:rsid w:val="00476CDC"/>
    <w:rsid w:val="00477179"/>
    <w:rsid w:val="004774C3"/>
    <w:rsid w:val="004801F7"/>
    <w:rsid w:val="004802F5"/>
    <w:rsid w:val="00480527"/>
    <w:rsid w:val="0048175D"/>
    <w:rsid w:val="00481AAB"/>
    <w:rsid w:val="004821A8"/>
    <w:rsid w:val="00484B91"/>
    <w:rsid w:val="00485287"/>
    <w:rsid w:val="00486660"/>
    <w:rsid w:val="004872B9"/>
    <w:rsid w:val="00487899"/>
    <w:rsid w:val="00487AD0"/>
    <w:rsid w:val="004900B8"/>
    <w:rsid w:val="00490A62"/>
    <w:rsid w:val="00490B3E"/>
    <w:rsid w:val="00490FD2"/>
    <w:rsid w:val="004915BC"/>
    <w:rsid w:val="004924C5"/>
    <w:rsid w:val="00492CB5"/>
    <w:rsid w:val="00492DDA"/>
    <w:rsid w:val="0049345B"/>
    <w:rsid w:val="004939C8"/>
    <w:rsid w:val="00493E3B"/>
    <w:rsid w:val="00495DF9"/>
    <w:rsid w:val="0049607F"/>
    <w:rsid w:val="0049685E"/>
    <w:rsid w:val="00496F91"/>
    <w:rsid w:val="00497021"/>
    <w:rsid w:val="004979ED"/>
    <w:rsid w:val="004A008A"/>
    <w:rsid w:val="004A0B8A"/>
    <w:rsid w:val="004A22CB"/>
    <w:rsid w:val="004A3408"/>
    <w:rsid w:val="004A35DF"/>
    <w:rsid w:val="004A3B81"/>
    <w:rsid w:val="004A4B6E"/>
    <w:rsid w:val="004A5690"/>
    <w:rsid w:val="004A5DFB"/>
    <w:rsid w:val="004A7033"/>
    <w:rsid w:val="004A7B30"/>
    <w:rsid w:val="004B1603"/>
    <w:rsid w:val="004B1716"/>
    <w:rsid w:val="004B1E82"/>
    <w:rsid w:val="004B33C4"/>
    <w:rsid w:val="004B3D43"/>
    <w:rsid w:val="004B434A"/>
    <w:rsid w:val="004B46C1"/>
    <w:rsid w:val="004B5AC2"/>
    <w:rsid w:val="004B6B75"/>
    <w:rsid w:val="004B74E7"/>
    <w:rsid w:val="004C01D1"/>
    <w:rsid w:val="004C107B"/>
    <w:rsid w:val="004C2563"/>
    <w:rsid w:val="004C3341"/>
    <w:rsid w:val="004C36DC"/>
    <w:rsid w:val="004C3FC3"/>
    <w:rsid w:val="004C4F2B"/>
    <w:rsid w:val="004C570D"/>
    <w:rsid w:val="004C576D"/>
    <w:rsid w:val="004C5F9E"/>
    <w:rsid w:val="004C6B36"/>
    <w:rsid w:val="004C6E87"/>
    <w:rsid w:val="004C78E1"/>
    <w:rsid w:val="004D0EBD"/>
    <w:rsid w:val="004D15F3"/>
    <w:rsid w:val="004D1FC8"/>
    <w:rsid w:val="004D4715"/>
    <w:rsid w:val="004D4AC6"/>
    <w:rsid w:val="004D4AE4"/>
    <w:rsid w:val="004D67C7"/>
    <w:rsid w:val="004D7327"/>
    <w:rsid w:val="004D738B"/>
    <w:rsid w:val="004D7F48"/>
    <w:rsid w:val="004E01EC"/>
    <w:rsid w:val="004E05B5"/>
    <w:rsid w:val="004E3386"/>
    <w:rsid w:val="004E4344"/>
    <w:rsid w:val="004E5A00"/>
    <w:rsid w:val="004E5A67"/>
    <w:rsid w:val="004E60C7"/>
    <w:rsid w:val="004E7534"/>
    <w:rsid w:val="004E7E1A"/>
    <w:rsid w:val="004F0145"/>
    <w:rsid w:val="004F0BD5"/>
    <w:rsid w:val="004F0F39"/>
    <w:rsid w:val="004F161C"/>
    <w:rsid w:val="004F19BB"/>
    <w:rsid w:val="004F2BA6"/>
    <w:rsid w:val="004F3559"/>
    <w:rsid w:val="004F3AFF"/>
    <w:rsid w:val="004F3C2B"/>
    <w:rsid w:val="004F410F"/>
    <w:rsid w:val="004F426E"/>
    <w:rsid w:val="004F438C"/>
    <w:rsid w:val="004F5567"/>
    <w:rsid w:val="004F57D5"/>
    <w:rsid w:val="004F6AC5"/>
    <w:rsid w:val="004F7DE8"/>
    <w:rsid w:val="005000C2"/>
    <w:rsid w:val="00500833"/>
    <w:rsid w:val="0050163C"/>
    <w:rsid w:val="00501BAE"/>
    <w:rsid w:val="00502FA3"/>
    <w:rsid w:val="0050359E"/>
    <w:rsid w:val="00503E03"/>
    <w:rsid w:val="00504027"/>
    <w:rsid w:val="00504A4B"/>
    <w:rsid w:val="00506B8C"/>
    <w:rsid w:val="0050729F"/>
    <w:rsid w:val="0051143A"/>
    <w:rsid w:val="00511675"/>
    <w:rsid w:val="00513143"/>
    <w:rsid w:val="00514E20"/>
    <w:rsid w:val="00515220"/>
    <w:rsid w:val="00515999"/>
    <w:rsid w:val="00516051"/>
    <w:rsid w:val="00520B67"/>
    <w:rsid w:val="00520C96"/>
    <w:rsid w:val="00521002"/>
    <w:rsid w:val="00521078"/>
    <w:rsid w:val="00521320"/>
    <w:rsid w:val="00522629"/>
    <w:rsid w:val="00523B1B"/>
    <w:rsid w:val="00524531"/>
    <w:rsid w:val="005247AB"/>
    <w:rsid w:val="0052520C"/>
    <w:rsid w:val="0052536B"/>
    <w:rsid w:val="00525A56"/>
    <w:rsid w:val="005260D2"/>
    <w:rsid w:val="0052652E"/>
    <w:rsid w:val="00526C1B"/>
    <w:rsid w:val="00527330"/>
    <w:rsid w:val="00527D4B"/>
    <w:rsid w:val="0053047F"/>
    <w:rsid w:val="005305A0"/>
    <w:rsid w:val="00530F32"/>
    <w:rsid w:val="005322A9"/>
    <w:rsid w:val="005323E3"/>
    <w:rsid w:val="005324C3"/>
    <w:rsid w:val="00532C40"/>
    <w:rsid w:val="005370D9"/>
    <w:rsid w:val="005407BF"/>
    <w:rsid w:val="0054223D"/>
    <w:rsid w:val="0054293C"/>
    <w:rsid w:val="00543767"/>
    <w:rsid w:val="0054400D"/>
    <w:rsid w:val="0054429D"/>
    <w:rsid w:val="00544469"/>
    <w:rsid w:val="005445AB"/>
    <w:rsid w:val="00544BAE"/>
    <w:rsid w:val="00544C4A"/>
    <w:rsid w:val="005467A7"/>
    <w:rsid w:val="00546AF3"/>
    <w:rsid w:val="00547930"/>
    <w:rsid w:val="00547D9A"/>
    <w:rsid w:val="005511EF"/>
    <w:rsid w:val="0055164A"/>
    <w:rsid w:val="0055251D"/>
    <w:rsid w:val="00552D3D"/>
    <w:rsid w:val="00554486"/>
    <w:rsid w:val="0055480C"/>
    <w:rsid w:val="00555205"/>
    <w:rsid w:val="005553C9"/>
    <w:rsid w:val="0055634B"/>
    <w:rsid w:val="00556E7B"/>
    <w:rsid w:val="00557D73"/>
    <w:rsid w:val="00560B11"/>
    <w:rsid w:val="005616F8"/>
    <w:rsid w:val="005619AF"/>
    <w:rsid w:val="005622DC"/>
    <w:rsid w:val="00562745"/>
    <w:rsid w:val="00563E06"/>
    <w:rsid w:val="00564945"/>
    <w:rsid w:val="0056586D"/>
    <w:rsid w:val="00565ADE"/>
    <w:rsid w:val="00567115"/>
    <w:rsid w:val="005673E9"/>
    <w:rsid w:val="00567C77"/>
    <w:rsid w:val="0057423B"/>
    <w:rsid w:val="0057454E"/>
    <w:rsid w:val="005746BF"/>
    <w:rsid w:val="00575E8C"/>
    <w:rsid w:val="005760A9"/>
    <w:rsid w:val="00576BC5"/>
    <w:rsid w:val="00576C9E"/>
    <w:rsid w:val="005775E3"/>
    <w:rsid w:val="00581194"/>
    <w:rsid w:val="00581E1C"/>
    <w:rsid w:val="005849A1"/>
    <w:rsid w:val="00585583"/>
    <w:rsid w:val="00586A87"/>
    <w:rsid w:val="005907A0"/>
    <w:rsid w:val="0059088A"/>
    <w:rsid w:val="00590DB0"/>
    <w:rsid w:val="00591AAD"/>
    <w:rsid w:val="0059205B"/>
    <w:rsid w:val="00592196"/>
    <w:rsid w:val="00592612"/>
    <w:rsid w:val="00592BDB"/>
    <w:rsid w:val="00592EE1"/>
    <w:rsid w:val="00593A09"/>
    <w:rsid w:val="0059423A"/>
    <w:rsid w:val="005945E4"/>
    <w:rsid w:val="0059471F"/>
    <w:rsid w:val="00594FE7"/>
    <w:rsid w:val="00595CA0"/>
    <w:rsid w:val="005A1057"/>
    <w:rsid w:val="005A1774"/>
    <w:rsid w:val="005A1DF2"/>
    <w:rsid w:val="005A219A"/>
    <w:rsid w:val="005A2EF4"/>
    <w:rsid w:val="005A311E"/>
    <w:rsid w:val="005A400D"/>
    <w:rsid w:val="005A5051"/>
    <w:rsid w:val="005A5BF0"/>
    <w:rsid w:val="005A6135"/>
    <w:rsid w:val="005A7744"/>
    <w:rsid w:val="005A7CDD"/>
    <w:rsid w:val="005B08E0"/>
    <w:rsid w:val="005B0C96"/>
    <w:rsid w:val="005B1295"/>
    <w:rsid w:val="005B1525"/>
    <w:rsid w:val="005B359A"/>
    <w:rsid w:val="005B3756"/>
    <w:rsid w:val="005B3A64"/>
    <w:rsid w:val="005B4559"/>
    <w:rsid w:val="005B4EC1"/>
    <w:rsid w:val="005B6718"/>
    <w:rsid w:val="005B70F3"/>
    <w:rsid w:val="005C1099"/>
    <w:rsid w:val="005C14B0"/>
    <w:rsid w:val="005C156F"/>
    <w:rsid w:val="005C2A00"/>
    <w:rsid w:val="005C2F17"/>
    <w:rsid w:val="005C309F"/>
    <w:rsid w:val="005C3D79"/>
    <w:rsid w:val="005C4283"/>
    <w:rsid w:val="005C51A4"/>
    <w:rsid w:val="005C53F8"/>
    <w:rsid w:val="005C6279"/>
    <w:rsid w:val="005C74D3"/>
    <w:rsid w:val="005C7F5E"/>
    <w:rsid w:val="005D053C"/>
    <w:rsid w:val="005D1547"/>
    <w:rsid w:val="005D2502"/>
    <w:rsid w:val="005D2F78"/>
    <w:rsid w:val="005D314F"/>
    <w:rsid w:val="005D3854"/>
    <w:rsid w:val="005D395B"/>
    <w:rsid w:val="005D437C"/>
    <w:rsid w:val="005D4A8D"/>
    <w:rsid w:val="005D4D37"/>
    <w:rsid w:val="005D5023"/>
    <w:rsid w:val="005D59DC"/>
    <w:rsid w:val="005D60D6"/>
    <w:rsid w:val="005D73CD"/>
    <w:rsid w:val="005D7431"/>
    <w:rsid w:val="005D79C1"/>
    <w:rsid w:val="005D7B0C"/>
    <w:rsid w:val="005E0636"/>
    <w:rsid w:val="005E15E1"/>
    <w:rsid w:val="005E3254"/>
    <w:rsid w:val="005E399A"/>
    <w:rsid w:val="005E44EE"/>
    <w:rsid w:val="005E4B7F"/>
    <w:rsid w:val="005E51B6"/>
    <w:rsid w:val="005E54A4"/>
    <w:rsid w:val="005E5E00"/>
    <w:rsid w:val="005E64BF"/>
    <w:rsid w:val="005E6603"/>
    <w:rsid w:val="005E665F"/>
    <w:rsid w:val="005E6FA3"/>
    <w:rsid w:val="005F04DA"/>
    <w:rsid w:val="005F08C8"/>
    <w:rsid w:val="005F0FDC"/>
    <w:rsid w:val="005F2389"/>
    <w:rsid w:val="005F31C6"/>
    <w:rsid w:val="005F33F6"/>
    <w:rsid w:val="005F3B40"/>
    <w:rsid w:val="005F3B46"/>
    <w:rsid w:val="005F57A7"/>
    <w:rsid w:val="005F6DB4"/>
    <w:rsid w:val="00600031"/>
    <w:rsid w:val="00600936"/>
    <w:rsid w:val="00600D0F"/>
    <w:rsid w:val="0060152D"/>
    <w:rsid w:val="006025C1"/>
    <w:rsid w:val="006031E7"/>
    <w:rsid w:val="00603503"/>
    <w:rsid w:val="006035DB"/>
    <w:rsid w:val="00603762"/>
    <w:rsid w:val="00603F4B"/>
    <w:rsid w:val="00603F71"/>
    <w:rsid w:val="00606876"/>
    <w:rsid w:val="00606AFF"/>
    <w:rsid w:val="00606EF9"/>
    <w:rsid w:val="0060753B"/>
    <w:rsid w:val="00607854"/>
    <w:rsid w:val="00607E14"/>
    <w:rsid w:val="00611330"/>
    <w:rsid w:val="006114BC"/>
    <w:rsid w:val="00612016"/>
    <w:rsid w:val="006121B5"/>
    <w:rsid w:val="006121C3"/>
    <w:rsid w:val="0061455A"/>
    <w:rsid w:val="0061581E"/>
    <w:rsid w:val="00616F8B"/>
    <w:rsid w:val="00617245"/>
    <w:rsid w:val="00617B11"/>
    <w:rsid w:val="0062105F"/>
    <w:rsid w:val="00621185"/>
    <w:rsid w:val="00621B34"/>
    <w:rsid w:val="0062223C"/>
    <w:rsid w:val="006227B5"/>
    <w:rsid w:val="00622AEB"/>
    <w:rsid w:val="006230DE"/>
    <w:rsid w:val="00624692"/>
    <w:rsid w:val="00624E63"/>
    <w:rsid w:val="00627300"/>
    <w:rsid w:val="006307C7"/>
    <w:rsid w:val="00630D38"/>
    <w:rsid w:val="00631161"/>
    <w:rsid w:val="00631C73"/>
    <w:rsid w:val="00632087"/>
    <w:rsid w:val="006332F0"/>
    <w:rsid w:val="006338CB"/>
    <w:rsid w:val="00634DC9"/>
    <w:rsid w:val="00635841"/>
    <w:rsid w:val="0063594D"/>
    <w:rsid w:val="00635A35"/>
    <w:rsid w:val="00635E8F"/>
    <w:rsid w:val="0064049D"/>
    <w:rsid w:val="00640A7B"/>
    <w:rsid w:val="0064164D"/>
    <w:rsid w:val="006423E5"/>
    <w:rsid w:val="00644E92"/>
    <w:rsid w:val="00645708"/>
    <w:rsid w:val="0064594E"/>
    <w:rsid w:val="00646106"/>
    <w:rsid w:val="00646110"/>
    <w:rsid w:val="0064620A"/>
    <w:rsid w:val="0064762D"/>
    <w:rsid w:val="00647A35"/>
    <w:rsid w:val="00650E15"/>
    <w:rsid w:val="00650EBE"/>
    <w:rsid w:val="00651D15"/>
    <w:rsid w:val="00652987"/>
    <w:rsid w:val="00652A28"/>
    <w:rsid w:val="00653D3D"/>
    <w:rsid w:val="00655069"/>
    <w:rsid w:val="006551B5"/>
    <w:rsid w:val="0065537C"/>
    <w:rsid w:val="00655480"/>
    <w:rsid w:val="0065560E"/>
    <w:rsid w:val="00655A63"/>
    <w:rsid w:val="00655DDC"/>
    <w:rsid w:val="00656163"/>
    <w:rsid w:val="0065669F"/>
    <w:rsid w:val="006566FE"/>
    <w:rsid w:val="00656D5D"/>
    <w:rsid w:val="00657E77"/>
    <w:rsid w:val="00660145"/>
    <w:rsid w:val="006602AF"/>
    <w:rsid w:val="006618FC"/>
    <w:rsid w:val="00662E4C"/>
    <w:rsid w:val="0066310E"/>
    <w:rsid w:val="006638A7"/>
    <w:rsid w:val="006653C5"/>
    <w:rsid w:val="0066546A"/>
    <w:rsid w:val="00666405"/>
    <w:rsid w:val="00666966"/>
    <w:rsid w:val="00666A11"/>
    <w:rsid w:val="00666F0D"/>
    <w:rsid w:val="00667C5F"/>
    <w:rsid w:val="00667F67"/>
    <w:rsid w:val="006700E8"/>
    <w:rsid w:val="006704A6"/>
    <w:rsid w:val="006715E9"/>
    <w:rsid w:val="00671816"/>
    <w:rsid w:val="006718CF"/>
    <w:rsid w:val="00672C4D"/>
    <w:rsid w:val="006731B1"/>
    <w:rsid w:val="00673224"/>
    <w:rsid w:val="006737AC"/>
    <w:rsid w:val="00673C3B"/>
    <w:rsid w:val="006747DB"/>
    <w:rsid w:val="00674B01"/>
    <w:rsid w:val="00675086"/>
    <w:rsid w:val="006770D1"/>
    <w:rsid w:val="0067711F"/>
    <w:rsid w:val="00677BCC"/>
    <w:rsid w:val="0068059B"/>
    <w:rsid w:val="00680B41"/>
    <w:rsid w:val="00680C3C"/>
    <w:rsid w:val="00680FCD"/>
    <w:rsid w:val="006813A5"/>
    <w:rsid w:val="00681407"/>
    <w:rsid w:val="00681CC4"/>
    <w:rsid w:val="00681DEB"/>
    <w:rsid w:val="006834E0"/>
    <w:rsid w:val="00684573"/>
    <w:rsid w:val="0068605D"/>
    <w:rsid w:val="00686C87"/>
    <w:rsid w:val="00687BEA"/>
    <w:rsid w:val="00687D3E"/>
    <w:rsid w:val="00691112"/>
    <w:rsid w:val="00694354"/>
    <w:rsid w:val="00694686"/>
    <w:rsid w:val="0069572A"/>
    <w:rsid w:val="00697474"/>
    <w:rsid w:val="006A0DCB"/>
    <w:rsid w:val="006A2293"/>
    <w:rsid w:val="006A286E"/>
    <w:rsid w:val="006A2C0D"/>
    <w:rsid w:val="006A3273"/>
    <w:rsid w:val="006A3603"/>
    <w:rsid w:val="006A3DD3"/>
    <w:rsid w:val="006A3FC9"/>
    <w:rsid w:val="006A480C"/>
    <w:rsid w:val="006A4DEF"/>
    <w:rsid w:val="006A509D"/>
    <w:rsid w:val="006A532B"/>
    <w:rsid w:val="006A53F3"/>
    <w:rsid w:val="006A548F"/>
    <w:rsid w:val="006A5D7E"/>
    <w:rsid w:val="006A7EE3"/>
    <w:rsid w:val="006B0D53"/>
    <w:rsid w:val="006B0E5D"/>
    <w:rsid w:val="006B1100"/>
    <w:rsid w:val="006B1C12"/>
    <w:rsid w:val="006B24A9"/>
    <w:rsid w:val="006B26DB"/>
    <w:rsid w:val="006B2831"/>
    <w:rsid w:val="006B2897"/>
    <w:rsid w:val="006B331B"/>
    <w:rsid w:val="006B4222"/>
    <w:rsid w:val="006B57FB"/>
    <w:rsid w:val="006C2D23"/>
    <w:rsid w:val="006C3542"/>
    <w:rsid w:val="006C361E"/>
    <w:rsid w:val="006C37C1"/>
    <w:rsid w:val="006C498F"/>
    <w:rsid w:val="006C5666"/>
    <w:rsid w:val="006C5685"/>
    <w:rsid w:val="006C5EE7"/>
    <w:rsid w:val="006C60C2"/>
    <w:rsid w:val="006C6420"/>
    <w:rsid w:val="006C7569"/>
    <w:rsid w:val="006C7CEF"/>
    <w:rsid w:val="006D029F"/>
    <w:rsid w:val="006D02CA"/>
    <w:rsid w:val="006D07E2"/>
    <w:rsid w:val="006D09E6"/>
    <w:rsid w:val="006D0B1D"/>
    <w:rsid w:val="006D0CEE"/>
    <w:rsid w:val="006D0F41"/>
    <w:rsid w:val="006D1561"/>
    <w:rsid w:val="006D24B4"/>
    <w:rsid w:val="006D3E25"/>
    <w:rsid w:val="006D4D78"/>
    <w:rsid w:val="006D4E63"/>
    <w:rsid w:val="006D7252"/>
    <w:rsid w:val="006D7D1F"/>
    <w:rsid w:val="006E0B73"/>
    <w:rsid w:val="006E0CE4"/>
    <w:rsid w:val="006E1B60"/>
    <w:rsid w:val="006E1B99"/>
    <w:rsid w:val="006E1DB4"/>
    <w:rsid w:val="006E2323"/>
    <w:rsid w:val="006E31E7"/>
    <w:rsid w:val="006E37A5"/>
    <w:rsid w:val="006E4CDA"/>
    <w:rsid w:val="006E4DA7"/>
    <w:rsid w:val="006E4F4F"/>
    <w:rsid w:val="006E517A"/>
    <w:rsid w:val="006E5345"/>
    <w:rsid w:val="006E54B7"/>
    <w:rsid w:val="006E585A"/>
    <w:rsid w:val="006E5BDD"/>
    <w:rsid w:val="006E682A"/>
    <w:rsid w:val="006E695D"/>
    <w:rsid w:val="006E72E7"/>
    <w:rsid w:val="006E7786"/>
    <w:rsid w:val="006E79A4"/>
    <w:rsid w:val="006E7B60"/>
    <w:rsid w:val="006F0176"/>
    <w:rsid w:val="006F1BBD"/>
    <w:rsid w:val="006F27D2"/>
    <w:rsid w:val="006F2910"/>
    <w:rsid w:val="006F2F38"/>
    <w:rsid w:val="006F31ED"/>
    <w:rsid w:val="006F3680"/>
    <w:rsid w:val="006F3C6C"/>
    <w:rsid w:val="006F4095"/>
    <w:rsid w:val="006F4375"/>
    <w:rsid w:val="006F47C7"/>
    <w:rsid w:val="006F500C"/>
    <w:rsid w:val="006F563B"/>
    <w:rsid w:val="006F59B6"/>
    <w:rsid w:val="00700277"/>
    <w:rsid w:val="0070043D"/>
    <w:rsid w:val="007010D2"/>
    <w:rsid w:val="00702EA2"/>
    <w:rsid w:val="0070373A"/>
    <w:rsid w:val="00704CEE"/>
    <w:rsid w:val="007055BC"/>
    <w:rsid w:val="0070571B"/>
    <w:rsid w:val="0070609E"/>
    <w:rsid w:val="007063EB"/>
    <w:rsid w:val="00706F43"/>
    <w:rsid w:val="00707B3D"/>
    <w:rsid w:val="0071010B"/>
    <w:rsid w:val="0071265A"/>
    <w:rsid w:val="00713B57"/>
    <w:rsid w:val="00713BCF"/>
    <w:rsid w:val="00713FE5"/>
    <w:rsid w:val="00714993"/>
    <w:rsid w:val="00715234"/>
    <w:rsid w:val="0071547D"/>
    <w:rsid w:val="00715491"/>
    <w:rsid w:val="00716B6A"/>
    <w:rsid w:val="00717239"/>
    <w:rsid w:val="0071782A"/>
    <w:rsid w:val="007208D9"/>
    <w:rsid w:val="00721967"/>
    <w:rsid w:val="0072288F"/>
    <w:rsid w:val="00722BE3"/>
    <w:rsid w:val="00722C7E"/>
    <w:rsid w:val="00722DFC"/>
    <w:rsid w:val="00724530"/>
    <w:rsid w:val="00724DD7"/>
    <w:rsid w:val="00726A07"/>
    <w:rsid w:val="00726F75"/>
    <w:rsid w:val="00727BC9"/>
    <w:rsid w:val="00727BDE"/>
    <w:rsid w:val="007304B1"/>
    <w:rsid w:val="00730C07"/>
    <w:rsid w:val="00731240"/>
    <w:rsid w:val="007318B4"/>
    <w:rsid w:val="007338F2"/>
    <w:rsid w:val="00734112"/>
    <w:rsid w:val="007344E5"/>
    <w:rsid w:val="0073695F"/>
    <w:rsid w:val="0073738C"/>
    <w:rsid w:val="0074053C"/>
    <w:rsid w:val="00741503"/>
    <w:rsid w:val="00742BDF"/>
    <w:rsid w:val="007431E3"/>
    <w:rsid w:val="00743959"/>
    <w:rsid w:val="00746A4C"/>
    <w:rsid w:val="00746E7B"/>
    <w:rsid w:val="00747F7D"/>
    <w:rsid w:val="007501F2"/>
    <w:rsid w:val="00750C2D"/>
    <w:rsid w:val="007511F3"/>
    <w:rsid w:val="00751675"/>
    <w:rsid w:val="00752D7F"/>
    <w:rsid w:val="0075354A"/>
    <w:rsid w:val="00753ED9"/>
    <w:rsid w:val="0075439E"/>
    <w:rsid w:val="007547C2"/>
    <w:rsid w:val="00754855"/>
    <w:rsid w:val="00754C4E"/>
    <w:rsid w:val="00754F8F"/>
    <w:rsid w:val="00755C85"/>
    <w:rsid w:val="00756EFE"/>
    <w:rsid w:val="00760EC7"/>
    <w:rsid w:val="007616B3"/>
    <w:rsid w:val="00761C60"/>
    <w:rsid w:val="0076280A"/>
    <w:rsid w:val="00762847"/>
    <w:rsid w:val="00762898"/>
    <w:rsid w:val="00764B0E"/>
    <w:rsid w:val="00764CB4"/>
    <w:rsid w:val="0076596F"/>
    <w:rsid w:val="007660BA"/>
    <w:rsid w:val="007663C5"/>
    <w:rsid w:val="007664BD"/>
    <w:rsid w:val="00766855"/>
    <w:rsid w:val="007668A6"/>
    <w:rsid w:val="007668B4"/>
    <w:rsid w:val="0076752B"/>
    <w:rsid w:val="00767CDC"/>
    <w:rsid w:val="0077122C"/>
    <w:rsid w:val="007719D4"/>
    <w:rsid w:val="00771FAA"/>
    <w:rsid w:val="00773383"/>
    <w:rsid w:val="00773C6B"/>
    <w:rsid w:val="00775134"/>
    <w:rsid w:val="00775714"/>
    <w:rsid w:val="0077588A"/>
    <w:rsid w:val="00776695"/>
    <w:rsid w:val="00776843"/>
    <w:rsid w:val="007778B9"/>
    <w:rsid w:val="00777F70"/>
    <w:rsid w:val="007800B4"/>
    <w:rsid w:val="007809EF"/>
    <w:rsid w:val="00780F60"/>
    <w:rsid w:val="007812D9"/>
    <w:rsid w:val="00781EB1"/>
    <w:rsid w:val="0078205D"/>
    <w:rsid w:val="00782721"/>
    <w:rsid w:val="007827BC"/>
    <w:rsid w:val="0078280C"/>
    <w:rsid w:val="00783971"/>
    <w:rsid w:val="00786375"/>
    <w:rsid w:val="007868AC"/>
    <w:rsid w:val="007876CF"/>
    <w:rsid w:val="00787986"/>
    <w:rsid w:val="00790388"/>
    <w:rsid w:val="0079041C"/>
    <w:rsid w:val="007914F9"/>
    <w:rsid w:val="007918AE"/>
    <w:rsid w:val="00791EAD"/>
    <w:rsid w:val="00792609"/>
    <w:rsid w:val="00792F10"/>
    <w:rsid w:val="007931BD"/>
    <w:rsid w:val="00793FBF"/>
    <w:rsid w:val="007A0AB0"/>
    <w:rsid w:val="007A151D"/>
    <w:rsid w:val="007A15B0"/>
    <w:rsid w:val="007A1780"/>
    <w:rsid w:val="007A2137"/>
    <w:rsid w:val="007A237C"/>
    <w:rsid w:val="007A248B"/>
    <w:rsid w:val="007A27F7"/>
    <w:rsid w:val="007A2B61"/>
    <w:rsid w:val="007A3A04"/>
    <w:rsid w:val="007A7246"/>
    <w:rsid w:val="007A798D"/>
    <w:rsid w:val="007A7BC6"/>
    <w:rsid w:val="007A7EB4"/>
    <w:rsid w:val="007B0361"/>
    <w:rsid w:val="007B3B50"/>
    <w:rsid w:val="007B3D19"/>
    <w:rsid w:val="007B3FF7"/>
    <w:rsid w:val="007B4A87"/>
    <w:rsid w:val="007B6D82"/>
    <w:rsid w:val="007B7B71"/>
    <w:rsid w:val="007C152D"/>
    <w:rsid w:val="007C1B9A"/>
    <w:rsid w:val="007C1EE1"/>
    <w:rsid w:val="007C283A"/>
    <w:rsid w:val="007C2CA4"/>
    <w:rsid w:val="007C2D7E"/>
    <w:rsid w:val="007C3373"/>
    <w:rsid w:val="007C36F9"/>
    <w:rsid w:val="007C393C"/>
    <w:rsid w:val="007C469F"/>
    <w:rsid w:val="007C4CCD"/>
    <w:rsid w:val="007C5075"/>
    <w:rsid w:val="007C52AA"/>
    <w:rsid w:val="007C5E75"/>
    <w:rsid w:val="007C727D"/>
    <w:rsid w:val="007C7740"/>
    <w:rsid w:val="007C7859"/>
    <w:rsid w:val="007C7A5C"/>
    <w:rsid w:val="007D1014"/>
    <w:rsid w:val="007D136E"/>
    <w:rsid w:val="007D15A8"/>
    <w:rsid w:val="007D2139"/>
    <w:rsid w:val="007D288E"/>
    <w:rsid w:val="007D2C12"/>
    <w:rsid w:val="007D37F4"/>
    <w:rsid w:val="007D3C01"/>
    <w:rsid w:val="007D3C6B"/>
    <w:rsid w:val="007D40CC"/>
    <w:rsid w:val="007D467D"/>
    <w:rsid w:val="007D4CEB"/>
    <w:rsid w:val="007D519E"/>
    <w:rsid w:val="007D5BD4"/>
    <w:rsid w:val="007D5BEA"/>
    <w:rsid w:val="007D61A0"/>
    <w:rsid w:val="007E1845"/>
    <w:rsid w:val="007E3500"/>
    <w:rsid w:val="007E374D"/>
    <w:rsid w:val="007E507A"/>
    <w:rsid w:val="007E55BF"/>
    <w:rsid w:val="007E59A3"/>
    <w:rsid w:val="007E62C5"/>
    <w:rsid w:val="007E7645"/>
    <w:rsid w:val="007E7C62"/>
    <w:rsid w:val="007E7E6B"/>
    <w:rsid w:val="007F2E1C"/>
    <w:rsid w:val="007F3BED"/>
    <w:rsid w:val="007F4244"/>
    <w:rsid w:val="007F4F4F"/>
    <w:rsid w:val="007F564C"/>
    <w:rsid w:val="007F58AF"/>
    <w:rsid w:val="007F5ACB"/>
    <w:rsid w:val="007F60D5"/>
    <w:rsid w:val="007F6350"/>
    <w:rsid w:val="00800443"/>
    <w:rsid w:val="00800750"/>
    <w:rsid w:val="0080099E"/>
    <w:rsid w:val="00800D48"/>
    <w:rsid w:val="00800FE4"/>
    <w:rsid w:val="0080170B"/>
    <w:rsid w:val="008027BB"/>
    <w:rsid w:val="00803637"/>
    <w:rsid w:val="00803F85"/>
    <w:rsid w:val="008050EA"/>
    <w:rsid w:val="00805C0D"/>
    <w:rsid w:val="00805EDF"/>
    <w:rsid w:val="00806639"/>
    <w:rsid w:val="00806F6A"/>
    <w:rsid w:val="00807260"/>
    <w:rsid w:val="008076CB"/>
    <w:rsid w:val="008079E3"/>
    <w:rsid w:val="008079EB"/>
    <w:rsid w:val="00807BFB"/>
    <w:rsid w:val="00807F00"/>
    <w:rsid w:val="00807F16"/>
    <w:rsid w:val="0081086A"/>
    <w:rsid w:val="008109FA"/>
    <w:rsid w:val="0081225F"/>
    <w:rsid w:val="00813595"/>
    <w:rsid w:val="0081362C"/>
    <w:rsid w:val="008139E0"/>
    <w:rsid w:val="00813C88"/>
    <w:rsid w:val="00815677"/>
    <w:rsid w:val="008161BA"/>
    <w:rsid w:val="008177B1"/>
    <w:rsid w:val="008179B4"/>
    <w:rsid w:val="00820334"/>
    <w:rsid w:val="008203A7"/>
    <w:rsid w:val="0082062F"/>
    <w:rsid w:val="00820ED5"/>
    <w:rsid w:val="00821374"/>
    <w:rsid w:val="008219DD"/>
    <w:rsid w:val="00822CEE"/>
    <w:rsid w:val="00823004"/>
    <w:rsid w:val="00823829"/>
    <w:rsid w:val="00824272"/>
    <w:rsid w:val="00824AE4"/>
    <w:rsid w:val="00826550"/>
    <w:rsid w:val="008273D3"/>
    <w:rsid w:val="0082750D"/>
    <w:rsid w:val="00827C27"/>
    <w:rsid w:val="00830F46"/>
    <w:rsid w:val="00833ADE"/>
    <w:rsid w:val="0083423F"/>
    <w:rsid w:val="008345A8"/>
    <w:rsid w:val="00834FA2"/>
    <w:rsid w:val="00835283"/>
    <w:rsid w:val="008357B6"/>
    <w:rsid w:val="00835F79"/>
    <w:rsid w:val="00837D0A"/>
    <w:rsid w:val="00840987"/>
    <w:rsid w:val="00840D58"/>
    <w:rsid w:val="00840D85"/>
    <w:rsid w:val="00842A2B"/>
    <w:rsid w:val="008447DE"/>
    <w:rsid w:val="00844C81"/>
    <w:rsid w:val="0084547C"/>
    <w:rsid w:val="008459CC"/>
    <w:rsid w:val="00845DA9"/>
    <w:rsid w:val="0084727F"/>
    <w:rsid w:val="00847579"/>
    <w:rsid w:val="008503C8"/>
    <w:rsid w:val="00851442"/>
    <w:rsid w:val="00851F81"/>
    <w:rsid w:val="00853830"/>
    <w:rsid w:val="008547D1"/>
    <w:rsid w:val="00854CF1"/>
    <w:rsid w:val="00854F70"/>
    <w:rsid w:val="008554FA"/>
    <w:rsid w:val="00855743"/>
    <w:rsid w:val="00856DA9"/>
    <w:rsid w:val="00857253"/>
    <w:rsid w:val="008573F8"/>
    <w:rsid w:val="008575DE"/>
    <w:rsid w:val="0086002E"/>
    <w:rsid w:val="00860A37"/>
    <w:rsid w:val="00860DE3"/>
    <w:rsid w:val="008611FA"/>
    <w:rsid w:val="0086121B"/>
    <w:rsid w:val="00863C3D"/>
    <w:rsid w:val="0086461C"/>
    <w:rsid w:val="00864921"/>
    <w:rsid w:val="0086563E"/>
    <w:rsid w:val="00865E19"/>
    <w:rsid w:val="00866197"/>
    <w:rsid w:val="00870023"/>
    <w:rsid w:val="008703EC"/>
    <w:rsid w:val="00871B88"/>
    <w:rsid w:val="00871F5F"/>
    <w:rsid w:val="0087229C"/>
    <w:rsid w:val="00872370"/>
    <w:rsid w:val="008733B8"/>
    <w:rsid w:val="00873761"/>
    <w:rsid w:val="00873B45"/>
    <w:rsid w:val="00873C95"/>
    <w:rsid w:val="008740D2"/>
    <w:rsid w:val="00874791"/>
    <w:rsid w:val="00874D71"/>
    <w:rsid w:val="00875146"/>
    <w:rsid w:val="008762C7"/>
    <w:rsid w:val="00876373"/>
    <w:rsid w:val="00876A62"/>
    <w:rsid w:val="00876EF3"/>
    <w:rsid w:val="0087730B"/>
    <w:rsid w:val="008773FB"/>
    <w:rsid w:val="00877B40"/>
    <w:rsid w:val="008801D5"/>
    <w:rsid w:val="00880E6F"/>
    <w:rsid w:val="00881963"/>
    <w:rsid w:val="00881E40"/>
    <w:rsid w:val="00882180"/>
    <w:rsid w:val="008827E8"/>
    <w:rsid w:val="00883538"/>
    <w:rsid w:val="00883998"/>
    <w:rsid w:val="00883B08"/>
    <w:rsid w:val="00884956"/>
    <w:rsid w:val="00885CFF"/>
    <w:rsid w:val="00885F5B"/>
    <w:rsid w:val="00886DAD"/>
    <w:rsid w:val="00886F7E"/>
    <w:rsid w:val="008903ED"/>
    <w:rsid w:val="008904A2"/>
    <w:rsid w:val="00891233"/>
    <w:rsid w:val="00891E8C"/>
    <w:rsid w:val="0089235E"/>
    <w:rsid w:val="0089317E"/>
    <w:rsid w:val="00894399"/>
    <w:rsid w:val="0089448B"/>
    <w:rsid w:val="00894D49"/>
    <w:rsid w:val="00894F10"/>
    <w:rsid w:val="008951E5"/>
    <w:rsid w:val="00895286"/>
    <w:rsid w:val="008955D0"/>
    <w:rsid w:val="00895AC0"/>
    <w:rsid w:val="008960D2"/>
    <w:rsid w:val="00897823"/>
    <w:rsid w:val="00897D78"/>
    <w:rsid w:val="008A0A3D"/>
    <w:rsid w:val="008A14DF"/>
    <w:rsid w:val="008A16F9"/>
    <w:rsid w:val="008A4277"/>
    <w:rsid w:val="008A42B8"/>
    <w:rsid w:val="008A4E42"/>
    <w:rsid w:val="008A5D5F"/>
    <w:rsid w:val="008A64EB"/>
    <w:rsid w:val="008A690A"/>
    <w:rsid w:val="008A6C00"/>
    <w:rsid w:val="008A70AA"/>
    <w:rsid w:val="008A75A8"/>
    <w:rsid w:val="008A79C1"/>
    <w:rsid w:val="008A7C08"/>
    <w:rsid w:val="008B1848"/>
    <w:rsid w:val="008B3EBA"/>
    <w:rsid w:val="008B47F0"/>
    <w:rsid w:val="008B4AE5"/>
    <w:rsid w:val="008B5F84"/>
    <w:rsid w:val="008B7394"/>
    <w:rsid w:val="008B7BBE"/>
    <w:rsid w:val="008C0253"/>
    <w:rsid w:val="008C041B"/>
    <w:rsid w:val="008C1D30"/>
    <w:rsid w:val="008C1F0D"/>
    <w:rsid w:val="008C31FA"/>
    <w:rsid w:val="008C3470"/>
    <w:rsid w:val="008C5054"/>
    <w:rsid w:val="008C5102"/>
    <w:rsid w:val="008C589B"/>
    <w:rsid w:val="008C62BC"/>
    <w:rsid w:val="008C6604"/>
    <w:rsid w:val="008C7620"/>
    <w:rsid w:val="008C7AFF"/>
    <w:rsid w:val="008D07E0"/>
    <w:rsid w:val="008D0921"/>
    <w:rsid w:val="008D1EA4"/>
    <w:rsid w:val="008D25E4"/>
    <w:rsid w:val="008D34F6"/>
    <w:rsid w:val="008D41FB"/>
    <w:rsid w:val="008D52C2"/>
    <w:rsid w:val="008D568E"/>
    <w:rsid w:val="008D6125"/>
    <w:rsid w:val="008D678D"/>
    <w:rsid w:val="008D6ADB"/>
    <w:rsid w:val="008D6B88"/>
    <w:rsid w:val="008E0008"/>
    <w:rsid w:val="008E0657"/>
    <w:rsid w:val="008E1265"/>
    <w:rsid w:val="008E1469"/>
    <w:rsid w:val="008E14B5"/>
    <w:rsid w:val="008E1510"/>
    <w:rsid w:val="008E245B"/>
    <w:rsid w:val="008E25AD"/>
    <w:rsid w:val="008E2A39"/>
    <w:rsid w:val="008E2D7C"/>
    <w:rsid w:val="008E3940"/>
    <w:rsid w:val="008E413D"/>
    <w:rsid w:val="008E5307"/>
    <w:rsid w:val="008E70F7"/>
    <w:rsid w:val="008E7C5C"/>
    <w:rsid w:val="008F02E9"/>
    <w:rsid w:val="008F0B0B"/>
    <w:rsid w:val="008F0F7F"/>
    <w:rsid w:val="008F2523"/>
    <w:rsid w:val="008F29EB"/>
    <w:rsid w:val="008F2AC3"/>
    <w:rsid w:val="008F2D1D"/>
    <w:rsid w:val="008F34AE"/>
    <w:rsid w:val="008F3C52"/>
    <w:rsid w:val="008F46A8"/>
    <w:rsid w:val="008F4B59"/>
    <w:rsid w:val="008F51B5"/>
    <w:rsid w:val="008F5556"/>
    <w:rsid w:val="008F57E5"/>
    <w:rsid w:val="008F5AF1"/>
    <w:rsid w:val="008F5C10"/>
    <w:rsid w:val="008F7D3D"/>
    <w:rsid w:val="00900768"/>
    <w:rsid w:val="00900F9E"/>
    <w:rsid w:val="00901612"/>
    <w:rsid w:val="0090243D"/>
    <w:rsid w:val="00902AE2"/>
    <w:rsid w:val="00903238"/>
    <w:rsid w:val="00903717"/>
    <w:rsid w:val="00905713"/>
    <w:rsid w:val="00905ACF"/>
    <w:rsid w:val="00905FF4"/>
    <w:rsid w:val="00906C6E"/>
    <w:rsid w:val="00907564"/>
    <w:rsid w:val="009076FA"/>
    <w:rsid w:val="0090799F"/>
    <w:rsid w:val="00910004"/>
    <w:rsid w:val="00910AF9"/>
    <w:rsid w:val="00911BBC"/>
    <w:rsid w:val="00912856"/>
    <w:rsid w:val="00912A22"/>
    <w:rsid w:val="00913050"/>
    <w:rsid w:val="00913C84"/>
    <w:rsid w:val="0091627F"/>
    <w:rsid w:val="0091649C"/>
    <w:rsid w:val="009166E0"/>
    <w:rsid w:val="00916C37"/>
    <w:rsid w:val="00916EDF"/>
    <w:rsid w:val="0091706C"/>
    <w:rsid w:val="009209B4"/>
    <w:rsid w:val="00920B8B"/>
    <w:rsid w:val="00920D10"/>
    <w:rsid w:val="009234AC"/>
    <w:rsid w:val="00923919"/>
    <w:rsid w:val="00923D1C"/>
    <w:rsid w:val="009248F4"/>
    <w:rsid w:val="0093108F"/>
    <w:rsid w:val="009312CB"/>
    <w:rsid w:val="009318E1"/>
    <w:rsid w:val="009319EB"/>
    <w:rsid w:val="0093260E"/>
    <w:rsid w:val="00934286"/>
    <w:rsid w:val="00935D2D"/>
    <w:rsid w:val="009363AA"/>
    <w:rsid w:val="0093761F"/>
    <w:rsid w:val="00937F13"/>
    <w:rsid w:val="009403C3"/>
    <w:rsid w:val="0094275D"/>
    <w:rsid w:val="0094506C"/>
    <w:rsid w:val="00945487"/>
    <w:rsid w:val="0094676F"/>
    <w:rsid w:val="00947D40"/>
    <w:rsid w:val="009509C2"/>
    <w:rsid w:val="0095227D"/>
    <w:rsid w:val="00952813"/>
    <w:rsid w:val="00952835"/>
    <w:rsid w:val="00952E44"/>
    <w:rsid w:val="0095347D"/>
    <w:rsid w:val="00953BE6"/>
    <w:rsid w:val="00953C89"/>
    <w:rsid w:val="00953E83"/>
    <w:rsid w:val="009546E8"/>
    <w:rsid w:val="00955090"/>
    <w:rsid w:val="009552A0"/>
    <w:rsid w:val="00956640"/>
    <w:rsid w:val="0095695C"/>
    <w:rsid w:val="00960BE9"/>
    <w:rsid w:val="0096200C"/>
    <w:rsid w:val="009621E9"/>
    <w:rsid w:val="00962B14"/>
    <w:rsid w:val="00962D29"/>
    <w:rsid w:val="0096350F"/>
    <w:rsid w:val="00963A6D"/>
    <w:rsid w:val="00966453"/>
    <w:rsid w:val="009667C4"/>
    <w:rsid w:val="00966D20"/>
    <w:rsid w:val="0096744E"/>
    <w:rsid w:val="0096795D"/>
    <w:rsid w:val="009701FA"/>
    <w:rsid w:val="00971664"/>
    <w:rsid w:val="00971B8D"/>
    <w:rsid w:val="00972403"/>
    <w:rsid w:val="00972C41"/>
    <w:rsid w:val="00973C8D"/>
    <w:rsid w:val="009742B7"/>
    <w:rsid w:val="009751CB"/>
    <w:rsid w:val="00975C4C"/>
    <w:rsid w:val="00980186"/>
    <w:rsid w:val="009807C1"/>
    <w:rsid w:val="00980952"/>
    <w:rsid w:val="00981C55"/>
    <w:rsid w:val="00981CBE"/>
    <w:rsid w:val="0098333D"/>
    <w:rsid w:val="00983353"/>
    <w:rsid w:val="009841E5"/>
    <w:rsid w:val="0098493D"/>
    <w:rsid w:val="00985341"/>
    <w:rsid w:val="00985BAC"/>
    <w:rsid w:val="00986EAC"/>
    <w:rsid w:val="009879F1"/>
    <w:rsid w:val="00990128"/>
    <w:rsid w:val="00990177"/>
    <w:rsid w:val="00990848"/>
    <w:rsid w:val="00991621"/>
    <w:rsid w:val="0099233B"/>
    <w:rsid w:val="00994302"/>
    <w:rsid w:val="009956E6"/>
    <w:rsid w:val="00995A5D"/>
    <w:rsid w:val="0099636C"/>
    <w:rsid w:val="00996F38"/>
    <w:rsid w:val="0099779E"/>
    <w:rsid w:val="009A1259"/>
    <w:rsid w:val="009A185F"/>
    <w:rsid w:val="009A1CCC"/>
    <w:rsid w:val="009A1CE2"/>
    <w:rsid w:val="009A1EA1"/>
    <w:rsid w:val="009A27AD"/>
    <w:rsid w:val="009A2CD0"/>
    <w:rsid w:val="009A320F"/>
    <w:rsid w:val="009A47CB"/>
    <w:rsid w:val="009A62EA"/>
    <w:rsid w:val="009A65A1"/>
    <w:rsid w:val="009A6ED3"/>
    <w:rsid w:val="009A6F26"/>
    <w:rsid w:val="009A7310"/>
    <w:rsid w:val="009A7D90"/>
    <w:rsid w:val="009B078A"/>
    <w:rsid w:val="009B1B7C"/>
    <w:rsid w:val="009B1EB0"/>
    <w:rsid w:val="009B2E27"/>
    <w:rsid w:val="009B3D85"/>
    <w:rsid w:val="009B3E6F"/>
    <w:rsid w:val="009B4381"/>
    <w:rsid w:val="009B4731"/>
    <w:rsid w:val="009B49B4"/>
    <w:rsid w:val="009B4C62"/>
    <w:rsid w:val="009B630E"/>
    <w:rsid w:val="009B6D8F"/>
    <w:rsid w:val="009B6EAE"/>
    <w:rsid w:val="009B7DB9"/>
    <w:rsid w:val="009C0C07"/>
    <w:rsid w:val="009C1688"/>
    <w:rsid w:val="009C16FD"/>
    <w:rsid w:val="009C1BA4"/>
    <w:rsid w:val="009C3F4E"/>
    <w:rsid w:val="009C4F51"/>
    <w:rsid w:val="009C4FDC"/>
    <w:rsid w:val="009C58E0"/>
    <w:rsid w:val="009C6327"/>
    <w:rsid w:val="009C6704"/>
    <w:rsid w:val="009C68D6"/>
    <w:rsid w:val="009C69A5"/>
    <w:rsid w:val="009C6E41"/>
    <w:rsid w:val="009C744A"/>
    <w:rsid w:val="009C74B4"/>
    <w:rsid w:val="009D0A4B"/>
    <w:rsid w:val="009D0BCA"/>
    <w:rsid w:val="009D0D6A"/>
    <w:rsid w:val="009D1100"/>
    <w:rsid w:val="009D156A"/>
    <w:rsid w:val="009D3983"/>
    <w:rsid w:val="009D3FC8"/>
    <w:rsid w:val="009D42D5"/>
    <w:rsid w:val="009D5D13"/>
    <w:rsid w:val="009D629E"/>
    <w:rsid w:val="009D66F3"/>
    <w:rsid w:val="009D680B"/>
    <w:rsid w:val="009D702E"/>
    <w:rsid w:val="009E0211"/>
    <w:rsid w:val="009E0D21"/>
    <w:rsid w:val="009E119A"/>
    <w:rsid w:val="009E3771"/>
    <w:rsid w:val="009E489F"/>
    <w:rsid w:val="009E4969"/>
    <w:rsid w:val="009E5544"/>
    <w:rsid w:val="009F07A2"/>
    <w:rsid w:val="009F26CA"/>
    <w:rsid w:val="009F3F55"/>
    <w:rsid w:val="009F4167"/>
    <w:rsid w:val="009F483D"/>
    <w:rsid w:val="009F4A1F"/>
    <w:rsid w:val="009F54D8"/>
    <w:rsid w:val="009F56E1"/>
    <w:rsid w:val="009F584B"/>
    <w:rsid w:val="009F5C9E"/>
    <w:rsid w:val="009F5F55"/>
    <w:rsid w:val="00A00336"/>
    <w:rsid w:val="00A009CA"/>
    <w:rsid w:val="00A00D41"/>
    <w:rsid w:val="00A017E3"/>
    <w:rsid w:val="00A01A2F"/>
    <w:rsid w:val="00A0555F"/>
    <w:rsid w:val="00A05E92"/>
    <w:rsid w:val="00A073B5"/>
    <w:rsid w:val="00A07570"/>
    <w:rsid w:val="00A07E42"/>
    <w:rsid w:val="00A10F6F"/>
    <w:rsid w:val="00A11071"/>
    <w:rsid w:val="00A11941"/>
    <w:rsid w:val="00A11B96"/>
    <w:rsid w:val="00A11E09"/>
    <w:rsid w:val="00A12137"/>
    <w:rsid w:val="00A12255"/>
    <w:rsid w:val="00A125E6"/>
    <w:rsid w:val="00A12922"/>
    <w:rsid w:val="00A12E23"/>
    <w:rsid w:val="00A13925"/>
    <w:rsid w:val="00A16E8A"/>
    <w:rsid w:val="00A173C8"/>
    <w:rsid w:val="00A2213A"/>
    <w:rsid w:val="00A22F29"/>
    <w:rsid w:val="00A2311F"/>
    <w:rsid w:val="00A238C5"/>
    <w:rsid w:val="00A2474B"/>
    <w:rsid w:val="00A26072"/>
    <w:rsid w:val="00A27EE8"/>
    <w:rsid w:val="00A3069E"/>
    <w:rsid w:val="00A30769"/>
    <w:rsid w:val="00A30A9B"/>
    <w:rsid w:val="00A31858"/>
    <w:rsid w:val="00A31D98"/>
    <w:rsid w:val="00A321EC"/>
    <w:rsid w:val="00A32267"/>
    <w:rsid w:val="00A3328C"/>
    <w:rsid w:val="00A33721"/>
    <w:rsid w:val="00A34075"/>
    <w:rsid w:val="00A34DFA"/>
    <w:rsid w:val="00A35D9F"/>
    <w:rsid w:val="00A36570"/>
    <w:rsid w:val="00A37716"/>
    <w:rsid w:val="00A4044E"/>
    <w:rsid w:val="00A40491"/>
    <w:rsid w:val="00A40933"/>
    <w:rsid w:val="00A40CEF"/>
    <w:rsid w:val="00A413B7"/>
    <w:rsid w:val="00A416F9"/>
    <w:rsid w:val="00A4172D"/>
    <w:rsid w:val="00A41A90"/>
    <w:rsid w:val="00A41E0B"/>
    <w:rsid w:val="00A427FE"/>
    <w:rsid w:val="00A438F5"/>
    <w:rsid w:val="00A43C02"/>
    <w:rsid w:val="00A45301"/>
    <w:rsid w:val="00A4623A"/>
    <w:rsid w:val="00A46351"/>
    <w:rsid w:val="00A468A5"/>
    <w:rsid w:val="00A50EDF"/>
    <w:rsid w:val="00A5102F"/>
    <w:rsid w:val="00A51081"/>
    <w:rsid w:val="00A514EA"/>
    <w:rsid w:val="00A516BF"/>
    <w:rsid w:val="00A51931"/>
    <w:rsid w:val="00A52A44"/>
    <w:rsid w:val="00A53A93"/>
    <w:rsid w:val="00A53D03"/>
    <w:rsid w:val="00A559D7"/>
    <w:rsid w:val="00A559FB"/>
    <w:rsid w:val="00A56894"/>
    <w:rsid w:val="00A62767"/>
    <w:rsid w:val="00A63010"/>
    <w:rsid w:val="00A632E8"/>
    <w:rsid w:val="00A6396F"/>
    <w:rsid w:val="00A63EFE"/>
    <w:rsid w:val="00A66858"/>
    <w:rsid w:val="00A66998"/>
    <w:rsid w:val="00A66ADD"/>
    <w:rsid w:val="00A70906"/>
    <w:rsid w:val="00A70C24"/>
    <w:rsid w:val="00A70D16"/>
    <w:rsid w:val="00A72401"/>
    <w:rsid w:val="00A72CD0"/>
    <w:rsid w:val="00A72D2C"/>
    <w:rsid w:val="00A7416C"/>
    <w:rsid w:val="00A748E6"/>
    <w:rsid w:val="00A758EB"/>
    <w:rsid w:val="00A75D25"/>
    <w:rsid w:val="00A75D88"/>
    <w:rsid w:val="00A80D5F"/>
    <w:rsid w:val="00A80EDB"/>
    <w:rsid w:val="00A80F93"/>
    <w:rsid w:val="00A814C9"/>
    <w:rsid w:val="00A8156C"/>
    <w:rsid w:val="00A818FD"/>
    <w:rsid w:val="00A81C67"/>
    <w:rsid w:val="00A82271"/>
    <w:rsid w:val="00A848A1"/>
    <w:rsid w:val="00A84FC6"/>
    <w:rsid w:val="00A854D4"/>
    <w:rsid w:val="00A863FC"/>
    <w:rsid w:val="00A87AD4"/>
    <w:rsid w:val="00A900C3"/>
    <w:rsid w:val="00A90707"/>
    <w:rsid w:val="00A9194C"/>
    <w:rsid w:val="00A922A1"/>
    <w:rsid w:val="00A92750"/>
    <w:rsid w:val="00A93A26"/>
    <w:rsid w:val="00A940B6"/>
    <w:rsid w:val="00A94427"/>
    <w:rsid w:val="00A94520"/>
    <w:rsid w:val="00A95915"/>
    <w:rsid w:val="00A960FC"/>
    <w:rsid w:val="00AA12A0"/>
    <w:rsid w:val="00AA2876"/>
    <w:rsid w:val="00AA5215"/>
    <w:rsid w:val="00AA5469"/>
    <w:rsid w:val="00AA58D0"/>
    <w:rsid w:val="00AA5A1A"/>
    <w:rsid w:val="00AA5AA9"/>
    <w:rsid w:val="00AA6737"/>
    <w:rsid w:val="00AA6F41"/>
    <w:rsid w:val="00AA6FEA"/>
    <w:rsid w:val="00AA7868"/>
    <w:rsid w:val="00AA7AE5"/>
    <w:rsid w:val="00AA7D20"/>
    <w:rsid w:val="00AB04C2"/>
    <w:rsid w:val="00AB1877"/>
    <w:rsid w:val="00AB257D"/>
    <w:rsid w:val="00AB290B"/>
    <w:rsid w:val="00AB2D6B"/>
    <w:rsid w:val="00AB2F4B"/>
    <w:rsid w:val="00AB32F8"/>
    <w:rsid w:val="00AB41E7"/>
    <w:rsid w:val="00AB48A4"/>
    <w:rsid w:val="00AB5BA0"/>
    <w:rsid w:val="00AB5F6A"/>
    <w:rsid w:val="00AB6A52"/>
    <w:rsid w:val="00AB7F28"/>
    <w:rsid w:val="00AC04C7"/>
    <w:rsid w:val="00AC0506"/>
    <w:rsid w:val="00AC0510"/>
    <w:rsid w:val="00AC0983"/>
    <w:rsid w:val="00AC1419"/>
    <w:rsid w:val="00AC157E"/>
    <w:rsid w:val="00AC1A8F"/>
    <w:rsid w:val="00AC2C53"/>
    <w:rsid w:val="00AC3B51"/>
    <w:rsid w:val="00AC3ED5"/>
    <w:rsid w:val="00AC534F"/>
    <w:rsid w:val="00AC53B8"/>
    <w:rsid w:val="00AC6432"/>
    <w:rsid w:val="00AC6EBF"/>
    <w:rsid w:val="00AC72C8"/>
    <w:rsid w:val="00AC76AA"/>
    <w:rsid w:val="00AC7773"/>
    <w:rsid w:val="00AD0C08"/>
    <w:rsid w:val="00AD15C5"/>
    <w:rsid w:val="00AD16BC"/>
    <w:rsid w:val="00AD23ED"/>
    <w:rsid w:val="00AD24C1"/>
    <w:rsid w:val="00AD2AD7"/>
    <w:rsid w:val="00AD2C8A"/>
    <w:rsid w:val="00AD3368"/>
    <w:rsid w:val="00AD4197"/>
    <w:rsid w:val="00AD4968"/>
    <w:rsid w:val="00AD5699"/>
    <w:rsid w:val="00AD6E6D"/>
    <w:rsid w:val="00AD7550"/>
    <w:rsid w:val="00AD7F44"/>
    <w:rsid w:val="00AE07D0"/>
    <w:rsid w:val="00AE107D"/>
    <w:rsid w:val="00AE1890"/>
    <w:rsid w:val="00AE25A8"/>
    <w:rsid w:val="00AE2619"/>
    <w:rsid w:val="00AE46A9"/>
    <w:rsid w:val="00AE4BCC"/>
    <w:rsid w:val="00AE4E85"/>
    <w:rsid w:val="00AE54A9"/>
    <w:rsid w:val="00AE5B51"/>
    <w:rsid w:val="00AE5F1F"/>
    <w:rsid w:val="00AE7340"/>
    <w:rsid w:val="00AE767E"/>
    <w:rsid w:val="00AE7E8C"/>
    <w:rsid w:val="00AF14E9"/>
    <w:rsid w:val="00AF155B"/>
    <w:rsid w:val="00AF2FCC"/>
    <w:rsid w:val="00AF3187"/>
    <w:rsid w:val="00AF59E0"/>
    <w:rsid w:val="00AF61B8"/>
    <w:rsid w:val="00AF6728"/>
    <w:rsid w:val="00AF6B07"/>
    <w:rsid w:val="00AF7B10"/>
    <w:rsid w:val="00AF7E33"/>
    <w:rsid w:val="00AF7F26"/>
    <w:rsid w:val="00B008CB"/>
    <w:rsid w:val="00B0119D"/>
    <w:rsid w:val="00B01C75"/>
    <w:rsid w:val="00B01F34"/>
    <w:rsid w:val="00B02644"/>
    <w:rsid w:val="00B02BAC"/>
    <w:rsid w:val="00B02DE4"/>
    <w:rsid w:val="00B04A98"/>
    <w:rsid w:val="00B054AC"/>
    <w:rsid w:val="00B05C98"/>
    <w:rsid w:val="00B0637B"/>
    <w:rsid w:val="00B06894"/>
    <w:rsid w:val="00B068D3"/>
    <w:rsid w:val="00B0712B"/>
    <w:rsid w:val="00B07E56"/>
    <w:rsid w:val="00B103E6"/>
    <w:rsid w:val="00B11389"/>
    <w:rsid w:val="00B11545"/>
    <w:rsid w:val="00B1157E"/>
    <w:rsid w:val="00B122AC"/>
    <w:rsid w:val="00B12D41"/>
    <w:rsid w:val="00B13090"/>
    <w:rsid w:val="00B13C4B"/>
    <w:rsid w:val="00B14399"/>
    <w:rsid w:val="00B15206"/>
    <w:rsid w:val="00B158F6"/>
    <w:rsid w:val="00B1627D"/>
    <w:rsid w:val="00B16ECF"/>
    <w:rsid w:val="00B16FAE"/>
    <w:rsid w:val="00B20454"/>
    <w:rsid w:val="00B221DC"/>
    <w:rsid w:val="00B22C93"/>
    <w:rsid w:val="00B23506"/>
    <w:rsid w:val="00B23567"/>
    <w:rsid w:val="00B23C75"/>
    <w:rsid w:val="00B249BC"/>
    <w:rsid w:val="00B25173"/>
    <w:rsid w:val="00B25675"/>
    <w:rsid w:val="00B264DA"/>
    <w:rsid w:val="00B26ADF"/>
    <w:rsid w:val="00B3053C"/>
    <w:rsid w:val="00B30548"/>
    <w:rsid w:val="00B306C2"/>
    <w:rsid w:val="00B30C03"/>
    <w:rsid w:val="00B318FA"/>
    <w:rsid w:val="00B320D8"/>
    <w:rsid w:val="00B32373"/>
    <w:rsid w:val="00B32559"/>
    <w:rsid w:val="00B353E9"/>
    <w:rsid w:val="00B357CD"/>
    <w:rsid w:val="00B3627B"/>
    <w:rsid w:val="00B3651E"/>
    <w:rsid w:val="00B36F17"/>
    <w:rsid w:val="00B37738"/>
    <w:rsid w:val="00B3799A"/>
    <w:rsid w:val="00B40203"/>
    <w:rsid w:val="00B40540"/>
    <w:rsid w:val="00B406F2"/>
    <w:rsid w:val="00B40A8B"/>
    <w:rsid w:val="00B4117C"/>
    <w:rsid w:val="00B41190"/>
    <w:rsid w:val="00B4140F"/>
    <w:rsid w:val="00B41EA1"/>
    <w:rsid w:val="00B41F59"/>
    <w:rsid w:val="00B42F96"/>
    <w:rsid w:val="00B446D4"/>
    <w:rsid w:val="00B44D7E"/>
    <w:rsid w:val="00B47D42"/>
    <w:rsid w:val="00B50A58"/>
    <w:rsid w:val="00B50A79"/>
    <w:rsid w:val="00B50F70"/>
    <w:rsid w:val="00B5120B"/>
    <w:rsid w:val="00B519B1"/>
    <w:rsid w:val="00B51E37"/>
    <w:rsid w:val="00B52395"/>
    <w:rsid w:val="00B52399"/>
    <w:rsid w:val="00B527BF"/>
    <w:rsid w:val="00B530BC"/>
    <w:rsid w:val="00B53D82"/>
    <w:rsid w:val="00B53EEA"/>
    <w:rsid w:val="00B5421F"/>
    <w:rsid w:val="00B5423A"/>
    <w:rsid w:val="00B546A9"/>
    <w:rsid w:val="00B549B6"/>
    <w:rsid w:val="00B55864"/>
    <w:rsid w:val="00B5688D"/>
    <w:rsid w:val="00B56E53"/>
    <w:rsid w:val="00B572C2"/>
    <w:rsid w:val="00B57E11"/>
    <w:rsid w:val="00B601F5"/>
    <w:rsid w:val="00B62531"/>
    <w:rsid w:val="00B626B5"/>
    <w:rsid w:val="00B62F9D"/>
    <w:rsid w:val="00B6321E"/>
    <w:rsid w:val="00B637A9"/>
    <w:rsid w:val="00B64704"/>
    <w:rsid w:val="00B659A4"/>
    <w:rsid w:val="00B65D34"/>
    <w:rsid w:val="00B663BC"/>
    <w:rsid w:val="00B665E2"/>
    <w:rsid w:val="00B66BA2"/>
    <w:rsid w:val="00B6747C"/>
    <w:rsid w:val="00B67B2E"/>
    <w:rsid w:val="00B70513"/>
    <w:rsid w:val="00B7098D"/>
    <w:rsid w:val="00B70E39"/>
    <w:rsid w:val="00B71173"/>
    <w:rsid w:val="00B728FA"/>
    <w:rsid w:val="00B72B5C"/>
    <w:rsid w:val="00B73E77"/>
    <w:rsid w:val="00B74BE6"/>
    <w:rsid w:val="00B75F4D"/>
    <w:rsid w:val="00B773F1"/>
    <w:rsid w:val="00B776EE"/>
    <w:rsid w:val="00B77AC9"/>
    <w:rsid w:val="00B77DC8"/>
    <w:rsid w:val="00B80A42"/>
    <w:rsid w:val="00B833AF"/>
    <w:rsid w:val="00B84457"/>
    <w:rsid w:val="00B84C27"/>
    <w:rsid w:val="00B84D52"/>
    <w:rsid w:val="00B850B9"/>
    <w:rsid w:val="00B852C9"/>
    <w:rsid w:val="00B858CB"/>
    <w:rsid w:val="00B86317"/>
    <w:rsid w:val="00B864E6"/>
    <w:rsid w:val="00B87733"/>
    <w:rsid w:val="00B9032C"/>
    <w:rsid w:val="00B92433"/>
    <w:rsid w:val="00B93CB1"/>
    <w:rsid w:val="00B94546"/>
    <w:rsid w:val="00B94729"/>
    <w:rsid w:val="00B947A7"/>
    <w:rsid w:val="00B95094"/>
    <w:rsid w:val="00B96461"/>
    <w:rsid w:val="00B96AEB"/>
    <w:rsid w:val="00B96CAD"/>
    <w:rsid w:val="00BA090B"/>
    <w:rsid w:val="00BA17C4"/>
    <w:rsid w:val="00BA27EB"/>
    <w:rsid w:val="00BA2A29"/>
    <w:rsid w:val="00BA2B8E"/>
    <w:rsid w:val="00BA48C1"/>
    <w:rsid w:val="00BA49B1"/>
    <w:rsid w:val="00BA6C8B"/>
    <w:rsid w:val="00BA7CFD"/>
    <w:rsid w:val="00BB1F5F"/>
    <w:rsid w:val="00BB3AE6"/>
    <w:rsid w:val="00BB4AE9"/>
    <w:rsid w:val="00BB541B"/>
    <w:rsid w:val="00BB5927"/>
    <w:rsid w:val="00BB63A5"/>
    <w:rsid w:val="00BB6F18"/>
    <w:rsid w:val="00BB70B5"/>
    <w:rsid w:val="00BB74ED"/>
    <w:rsid w:val="00BB775B"/>
    <w:rsid w:val="00BC0524"/>
    <w:rsid w:val="00BC0BDE"/>
    <w:rsid w:val="00BC0D46"/>
    <w:rsid w:val="00BC3475"/>
    <w:rsid w:val="00BC5BA5"/>
    <w:rsid w:val="00BC69D5"/>
    <w:rsid w:val="00BC6AC4"/>
    <w:rsid w:val="00BD006D"/>
    <w:rsid w:val="00BD1EDA"/>
    <w:rsid w:val="00BD2688"/>
    <w:rsid w:val="00BD2948"/>
    <w:rsid w:val="00BD3A8E"/>
    <w:rsid w:val="00BD6DE1"/>
    <w:rsid w:val="00BE0F53"/>
    <w:rsid w:val="00BE0FCA"/>
    <w:rsid w:val="00BE1004"/>
    <w:rsid w:val="00BE5802"/>
    <w:rsid w:val="00BE59DA"/>
    <w:rsid w:val="00BE6090"/>
    <w:rsid w:val="00BE7242"/>
    <w:rsid w:val="00BF074C"/>
    <w:rsid w:val="00BF194A"/>
    <w:rsid w:val="00BF1FE9"/>
    <w:rsid w:val="00BF306C"/>
    <w:rsid w:val="00BF3595"/>
    <w:rsid w:val="00BF3733"/>
    <w:rsid w:val="00BF3BBE"/>
    <w:rsid w:val="00BF3FE7"/>
    <w:rsid w:val="00BF4DA7"/>
    <w:rsid w:val="00BF4E33"/>
    <w:rsid w:val="00BF5763"/>
    <w:rsid w:val="00BF5BF5"/>
    <w:rsid w:val="00BF63FD"/>
    <w:rsid w:val="00BF6874"/>
    <w:rsid w:val="00BF6904"/>
    <w:rsid w:val="00C00431"/>
    <w:rsid w:val="00C0125E"/>
    <w:rsid w:val="00C01A67"/>
    <w:rsid w:val="00C01BDB"/>
    <w:rsid w:val="00C01CAA"/>
    <w:rsid w:val="00C01DA3"/>
    <w:rsid w:val="00C01F71"/>
    <w:rsid w:val="00C02253"/>
    <w:rsid w:val="00C0512A"/>
    <w:rsid w:val="00C07463"/>
    <w:rsid w:val="00C078BB"/>
    <w:rsid w:val="00C07944"/>
    <w:rsid w:val="00C07C70"/>
    <w:rsid w:val="00C106E2"/>
    <w:rsid w:val="00C1118F"/>
    <w:rsid w:val="00C11740"/>
    <w:rsid w:val="00C12269"/>
    <w:rsid w:val="00C14012"/>
    <w:rsid w:val="00C14BC7"/>
    <w:rsid w:val="00C169AD"/>
    <w:rsid w:val="00C172AF"/>
    <w:rsid w:val="00C2023E"/>
    <w:rsid w:val="00C2064F"/>
    <w:rsid w:val="00C206A2"/>
    <w:rsid w:val="00C20D5A"/>
    <w:rsid w:val="00C20FB5"/>
    <w:rsid w:val="00C215C9"/>
    <w:rsid w:val="00C2170F"/>
    <w:rsid w:val="00C21CDB"/>
    <w:rsid w:val="00C2209F"/>
    <w:rsid w:val="00C22D01"/>
    <w:rsid w:val="00C23625"/>
    <w:rsid w:val="00C23DDF"/>
    <w:rsid w:val="00C242F5"/>
    <w:rsid w:val="00C24F38"/>
    <w:rsid w:val="00C27054"/>
    <w:rsid w:val="00C2767B"/>
    <w:rsid w:val="00C27724"/>
    <w:rsid w:val="00C2794E"/>
    <w:rsid w:val="00C27FD9"/>
    <w:rsid w:val="00C311ED"/>
    <w:rsid w:val="00C32A96"/>
    <w:rsid w:val="00C35509"/>
    <w:rsid w:val="00C35D4B"/>
    <w:rsid w:val="00C35DAF"/>
    <w:rsid w:val="00C36354"/>
    <w:rsid w:val="00C36895"/>
    <w:rsid w:val="00C36BAC"/>
    <w:rsid w:val="00C36E12"/>
    <w:rsid w:val="00C374AE"/>
    <w:rsid w:val="00C3788C"/>
    <w:rsid w:val="00C400D1"/>
    <w:rsid w:val="00C407D9"/>
    <w:rsid w:val="00C40B00"/>
    <w:rsid w:val="00C42548"/>
    <w:rsid w:val="00C4300B"/>
    <w:rsid w:val="00C43034"/>
    <w:rsid w:val="00C440BE"/>
    <w:rsid w:val="00C44AE6"/>
    <w:rsid w:val="00C44F47"/>
    <w:rsid w:val="00C46757"/>
    <w:rsid w:val="00C467B4"/>
    <w:rsid w:val="00C46D27"/>
    <w:rsid w:val="00C46FD7"/>
    <w:rsid w:val="00C47E2A"/>
    <w:rsid w:val="00C50981"/>
    <w:rsid w:val="00C516E8"/>
    <w:rsid w:val="00C5193E"/>
    <w:rsid w:val="00C51B25"/>
    <w:rsid w:val="00C52FBD"/>
    <w:rsid w:val="00C532AC"/>
    <w:rsid w:val="00C5557F"/>
    <w:rsid w:val="00C56378"/>
    <w:rsid w:val="00C56F86"/>
    <w:rsid w:val="00C57885"/>
    <w:rsid w:val="00C57B9C"/>
    <w:rsid w:val="00C57EEC"/>
    <w:rsid w:val="00C60C15"/>
    <w:rsid w:val="00C616DD"/>
    <w:rsid w:val="00C61A91"/>
    <w:rsid w:val="00C61F07"/>
    <w:rsid w:val="00C63B52"/>
    <w:rsid w:val="00C6571B"/>
    <w:rsid w:val="00C65B2A"/>
    <w:rsid w:val="00C666AD"/>
    <w:rsid w:val="00C66B3A"/>
    <w:rsid w:val="00C671F2"/>
    <w:rsid w:val="00C67315"/>
    <w:rsid w:val="00C709C8"/>
    <w:rsid w:val="00C70AA0"/>
    <w:rsid w:val="00C70DAA"/>
    <w:rsid w:val="00C7128A"/>
    <w:rsid w:val="00C7177D"/>
    <w:rsid w:val="00C71DF8"/>
    <w:rsid w:val="00C73747"/>
    <w:rsid w:val="00C7393F"/>
    <w:rsid w:val="00C73D07"/>
    <w:rsid w:val="00C74FFD"/>
    <w:rsid w:val="00C753C9"/>
    <w:rsid w:val="00C75424"/>
    <w:rsid w:val="00C77974"/>
    <w:rsid w:val="00C779E4"/>
    <w:rsid w:val="00C80C74"/>
    <w:rsid w:val="00C8140C"/>
    <w:rsid w:val="00C82212"/>
    <w:rsid w:val="00C82266"/>
    <w:rsid w:val="00C82E3E"/>
    <w:rsid w:val="00C83D53"/>
    <w:rsid w:val="00C850C4"/>
    <w:rsid w:val="00C854E3"/>
    <w:rsid w:val="00C859CF"/>
    <w:rsid w:val="00C85DFC"/>
    <w:rsid w:val="00C862BD"/>
    <w:rsid w:val="00C863A6"/>
    <w:rsid w:val="00C86F39"/>
    <w:rsid w:val="00C87A7D"/>
    <w:rsid w:val="00C905E4"/>
    <w:rsid w:val="00C90854"/>
    <w:rsid w:val="00C90A70"/>
    <w:rsid w:val="00C90AD7"/>
    <w:rsid w:val="00C9186D"/>
    <w:rsid w:val="00C9191D"/>
    <w:rsid w:val="00C9240B"/>
    <w:rsid w:val="00C92F0E"/>
    <w:rsid w:val="00C93224"/>
    <w:rsid w:val="00C93391"/>
    <w:rsid w:val="00C939CE"/>
    <w:rsid w:val="00C93CCA"/>
    <w:rsid w:val="00C94820"/>
    <w:rsid w:val="00C96026"/>
    <w:rsid w:val="00C968D0"/>
    <w:rsid w:val="00C968E9"/>
    <w:rsid w:val="00C970C0"/>
    <w:rsid w:val="00C9774C"/>
    <w:rsid w:val="00C978FE"/>
    <w:rsid w:val="00C97DF0"/>
    <w:rsid w:val="00CA18BD"/>
    <w:rsid w:val="00CA202E"/>
    <w:rsid w:val="00CA2ACE"/>
    <w:rsid w:val="00CA4854"/>
    <w:rsid w:val="00CA5653"/>
    <w:rsid w:val="00CA5B31"/>
    <w:rsid w:val="00CA6014"/>
    <w:rsid w:val="00CA617C"/>
    <w:rsid w:val="00CA6688"/>
    <w:rsid w:val="00CA776E"/>
    <w:rsid w:val="00CA7853"/>
    <w:rsid w:val="00CB024B"/>
    <w:rsid w:val="00CB2582"/>
    <w:rsid w:val="00CB2C3B"/>
    <w:rsid w:val="00CB2CA0"/>
    <w:rsid w:val="00CB34D6"/>
    <w:rsid w:val="00CB3D1B"/>
    <w:rsid w:val="00CB41D1"/>
    <w:rsid w:val="00CB48CE"/>
    <w:rsid w:val="00CB6F9D"/>
    <w:rsid w:val="00CB79B9"/>
    <w:rsid w:val="00CC151B"/>
    <w:rsid w:val="00CC2549"/>
    <w:rsid w:val="00CC35E8"/>
    <w:rsid w:val="00CC4853"/>
    <w:rsid w:val="00CC48E3"/>
    <w:rsid w:val="00CC5321"/>
    <w:rsid w:val="00CC57C1"/>
    <w:rsid w:val="00CC5EAD"/>
    <w:rsid w:val="00CC65F6"/>
    <w:rsid w:val="00CC72D0"/>
    <w:rsid w:val="00CC739E"/>
    <w:rsid w:val="00CD06AF"/>
    <w:rsid w:val="00CD12F3"/>
    <w:rsid w:val="00CD1ABD"/>
    <w:rsid w:val="00CD263B"/>
    <w:rsid w:val="00CD294D"/>
    <w:rsid w:val="00CD2BC7"/>
    <w:rsid w:val="00CD2E37"/>
    <w:rsid w:val="00CD48CE"/>
    <w:rsid w:val="00CD4BB7"/>
    <w:rsid w:val="00CD4ED4"/>
    <w:rsid w:val="00CD5613"/>
    <w:rsid w:val="00CD5BC3"/>
    <w:rsid w:val="00CD65F0"/>
    <w:rsid w:val="00CE04A6"/>
    <w:rsid w:val="00CE0D78"/>
    <w:rsid w:val="00CE10C1"/>
    <w:rsid w:val="00CE126C"/>
    <w:rsid w:val="00CE1D1C"/>
    <w:rsid w:val="00CE20B2"/>
    <w:rsid w:val="00CE2C5A"/>
    <w:rsid w:val="00CE4813"/>
    <w:rsid w:val="00CE4901"/>
    <w:rsid w:val="00CE5510"/>
    <w:rsid w:val="00CE5561"/>
    <w:rsid w:val="00CE5C88"/>
    <w:rsid w:val="00CE6460"/>
    <w:rsid w:val="00CE6677"/>
    <w:rsid w:val="00CE7129"/>
    <w:rsid w:val="00CE7B6B"/>
    <w:rsid w:val="00CF02C2"/>
    <w:rsid w:val="00CF02EB"/>
    <w:rsid w:val="00CF14BA"/>
    <w:rsid w:val="00CF196F"/>
    <w:rsid w:val="00CF1FB2"/>
    <w:rsid w:val="00CF2A34"/>
    <w:rsid w:val="00CF2C75"/>
    <w:rsid w:val="00CF3CC7"/>
    <w:rsid w:val="00CF4BD8"/>
    <w:rsid w:val="00CF4C39"/>
    <w:rsid w:val="00CF59AA"/>
    <w:rsid w:val="00CF5CB3"/>
    <w:rsid w:val="00CF5FFB"/>
    <w:rsid w:val="00CF6C69"/>
    <w:rsid w:val="00CF706E"/>
    <w:rsid w:val="00D012A8"/>
    <w:rsid w:val="00D0153C"/>
    <w:rsid w:val="00D01579"/>
    <w:rsid w:val="00D01861"/>
    <w:rsid w:val="00D021AF"/>
    <w:rsid w:val="00D02CA2"/>
    <w:rsid w:val="00D0321F"/>
    <w:rsid w:val="00D035D9"/>
    <w:rsid w:val="00D0370E"/>
    <w:rsid w:val="00D03A51"/>
    <w:rsid w:val="00D03EF6"/>
    <w:rsid w:val="00D04AE6"/>
    <w:rsid w:val="00D04D17"/>
    <w:rsid w:val="00D07910"/>
    <w:rsid w:val="00D10574"/>
    <w:rsid w:val="00D10AB9"/>
    <w:rsid w:val="00D111DA"/>
    <w:rsid w:val="00D132E1"/>
    <w:rsid w:val="00D13856"/>
    <w:rsid w:val="00D14EFE"/>
    <w:rsid w:val="00D15DD4"/>
    <w:rsid w:val="00D20EF3"/>
    <w:rsid w:val="00D2172E"/>
    <w:rsid w:val="00D2223D"/>
    <w:rsid w:val="00D22C80"/>
    <w:rsid w:val="00D2306F"/>
    <w:rsid w:val="00D23696"/>
    <w:rsid w:val="00D2374A"/>
    <w:rsid w:val="00D263B4"/>
    <w:rsid w:val="00D266F0"/>
    <w:rsid w:val="00D303DD"/>
    <w:rsid w:val="00D304F9"/>
    <w:rsid w:val="00D31AD6"/>
    <w:rsid w:val="00D31DFD"/>
    <w:rsid w:val="00D31EF7"/>
    <w:rsid w:val="00D32601"/>
    <w:rsid w:val="00D3263C"/>
    <w:rsid w:val="00D328F3"/>
    <w:rsid w:val="00D32B20"/>
    <w:rsid w:val="00D333D4"/>
    <w:rsid w:val="00D342C7"/>
    <w:rsid w:val="00D34512"/>
    <w:rsid w:val="00D354E6"/>
    <w:rsid w:val="00D360E6"/>
    <w:rsid w:val="00D36B58"/>
    <w:rsid w:val="00D36BDB"/>
    <w:rsid w:val="00D37606"/>
    <w:rsid w:val="00D378DD"/>
    <w:rsid w:val="00D37FC3"/>
    <w:rsid w:val="00D40C2C"/>
    <w:rsid w:val="00D410A9"/>
    <w:rsid w:val="00D416A1"/>
    <w:rsid w:val="00D41A2A"/>
    <w:rsid w:val="00D41DD7"/>
    <w:rsid w:val="00D4413A"/>
    <w:rsid w:val="00D4455A"/>
    <w:rsid w:val="00D445AD"/>
    <w:rsid w:val="00D4485C"/>
    <w:rsid w:val="00D45344"/>
    <w:rsid w:val="00D45C17"/>
    <w:rsid w:val="00D45DE0"/>
    <w:rsid w:val="00D45F2A"/>
    <w:rsid w:val="00D46048"/>
    <w:rsid w:val="00D46D7F"/>
    <w:rsid w:val="00D46DA5"/>
    <w:rsid w:val="00D5103C"/>
    <w:rsid w:val="00D512D2"/>
    <w:rsid w:val="00D54BD7"/>
    <w:rsid w:val="00D55603"/>
    <w:rsid w:val="00D56903"/>
    <w:rsid w:val="00D57EBE"/>
    <w:rsid w:val="00D6166B"/>
    <w:rsid w:val="00D61A98"/>
    <w:rsid w:val="00D6288D"/>
    <w:rsid w:val="00D628E7"/>
    <w:rsid w:val="00D63037"/>
    <w:rsid w:val="00D63166"/>
    <w:rsid w:val="00D63DE9"/>
    <w:rsid w:val="00D63FA3"/>
    <w:rsid w:val="00D64206"/>
    <w:rsid w:val="00D64FC1"/>
    <w:rsid w:val="00D65277"/>
    <w:rsid w:val="00D65A17"/>
    <w:rsid w:val="00D65B96"/>
    <w:rsid w:val="00D67B11"/>
    <w:rsid w:val="00D70EA6"/>
    <w:rsid w:val="00D7198A"/>
    <w:rsid w:val="00D71A69"/>
    <w:rsid w:val="00D72518"/>
    <w:rsid w:val="00D726CA"/>
    <w:rsid w:val="00D7272A"/>
    <w:rsid w:val="00D73675"/>
    <w:rsid w:val="00D74460"/>
    <w:rsid w:val="00D74513"/>
    <w:rsid w:val="00D749BB"/>
    <w:rsid w:val="00D74A33"/>
    <w:rsid w:val="00D76897"/>
    <w:rsid w:val="00D80B14"/>
    <w:rsid w:val="00D80E1A"/>
    <w:rsid w:val="00D81431"/>
    <w:rsid w:val="00D81CE1"/>
    <w:rsid w:val="00D83C95"/>
    <w:rsid w:val="00D84A2B"/>
    <w:rsid w:val="00D84F07"/>
    <w:rsid w:val="00D85AE9"/>
    <w:rsid w:val="00D85BA1"/>
    <w:rsid w:val="00D86048"/>
    <w:rsid w:val="00D868F3"/>
    <w:rsid w:val="00D86BBB"/>
    <w:rsid w:val="00D86F9C"/>
    <w:rsid w:val="00D87394"/>
    <w:rsid w:val="00D87439"/>
    <w:rsid w:val="00D87B66"/>
    <w:rsid w:val="00D904DB"/>
    <w:rsid w:val="00D91C97"/>
    <w:rsid w:val="00D927A7"/>
    <w:rsid w:val="00D92D11"/>
    <w:rsid w:val="00D93938"/>
    <w:rsid w:val="00D94B08"/>
    <w:rsid w:val="00D97755"/>
    <w:rsid w:val="00DA01B3"/>
    <w:rsid w:val="00DA0ADF"/>
    <w:rsid w:val="00DA0F08"/>
    <w:rsid w:val="00DA165B"/>
    <w:rsid w:val="00DA1A5A"/>
    <w:rsid w:val="00DA273B"/>
    <w:rsid w:val="00DA3591"/>
    <w:rsid w:val="00DA3A62"/>
    <w:rsid w:val="00DA3C8C"/>
    <w:rsid w:val="00DA3E6D"/>
    <w:rsid w:val="00DA420A"/>
    <w:rsid w:val="00DA4964"/>
    <w:rsid w:val="00DA59C1"/>
    <w:rsid w:val="00DA6025"/>
    <w:rsid w:val="00DA62C8"/>
    <w:rsid w:val="00DA6623"/>
    <w:rsid w:val="00DA667B"/>
    <w:rsid w:val="00DA6EFA"/>
    <w:rsid w:val="00DA7568"/>
    <w:rsid w:val="00DA7AD4"/>
    <w:rsid w:val="00DB00D2"/>
    <w:rsid w:val="00DB1FCB"/>
    <w:rsid w:val="00DB243F"/>
    <w:rsid w:val="00DB2660"/>
    <w:rsid w:val="00DB415A"/>
    <w:rsid w:val="00DB466B"/>
    <w:rsid w:val="00DB503B"/>
    <w:rsid w:val="00DB6513"/>
    <w:rsid w:val="00DB7FBF"/>
    <w:rsid w:val="00DC0794"/>
    <w:rsid w:val="00DC0CEF"/>
    <w:rsid w:val="00DC0DA4"/>
    <w:rsid w:val="00DC1A5A"/>
    <w:rsid w:val="00DC1E3C"/>
    <w:rsid w:val="00DC222C"/>
    <w:rsid w:val="00DC2B8E"/>
    <w:rsid w:val="00DC2F5E"/>
    <w:rsid w:val="00DC2FCC"/>
    <w:rsid w:val="00DC32C7"/>
    <w:rsid w:val="00DC3488"/>
    <w:rsid w:val="00DC4A0D"/>
    <w:rsid w:val="00DC4CC9"/>
    <w:rsid w:val="00DC648C"/>
    <w:rsid w:val="00DC724A"/>
    <w:rsid w:val="00DD0EA1"/>
    <w:rsid w:val="00DD1732"/>
    <w:rsid w:val="00DD1922"/>
    <w:rsid w:val="00DD22DF"/>
    <w:rsid w:val="00DD344F"/>
    <w:rsid w:val="00DD36E6"/>
    <w:rsid w:val="00DD4BEE"/>
    <w:rsid w:val="00DD504D"/>
    <w:rsid w:val="00DD608B"/>
    <w:rsid w:val="00DD64DE"/>
    <w:rsid w:val="00DD7279"/>
    <w:rsid w:val="00DD7360"/>
    <w:rsid w:val="00DD7478"/>
    <w:rsid w:val="00DD7EF2"/>
    <w:rsid w:val="00DE0A7E"/>
    <w:rsid w:val="00DE0AD5"/>
    <w:rsid w:val="00DE219C"/>
    <w:rsid w:val="00DE24F0"/>
    <w:rsid w:val="00DE2929"/>
    <w:rsid w:val="00DE36D8"/>
    <w:rsid w:val="00DE4713"/>
    <w:rsid w:val="00DE47B6"/>
    <w:rsid w:val="00DE48F5"/>
    <w:rsid w:val="00DE4979"/>
    <w:rsid w:val="00DE4FEA"/>
    <w:rsid w:val="00DE6306"/>
    <w:rsid w:val="00DE76FC"/>
    <w:rsid w:val="00DF004C"/>
    <w:rsid w:val="00DF2045"/>
    <w:rsid w:val="00DF22BF"/>
    <w:rsid w:val="00DF2378"/>
    <w:rsid w:val="00DF3658"/>
    <w:rsid w:val="00DF39FA"/>
    <w:rsid w:val="00DF4E20"/>
    <w:rsid w:val="00DF597F"/>
    <w:rsid w:val="00DF5C65"/>
    <w:rsid w:val="00DF5CA6"/>
    <w:rsid w:val="00DF5CF0"/>
    <w:rsid w:val="00DF5F44"/>
    <w:rsid w:val="00DF5F62"/>
    <w:rsid w:val="00DF63BF"/>
    <w:rsid w:val="00DF64E7"/>
    <w:rsid w:val="00E00987"/>
    <w:rsid w:val="00E00ACC"/>
    <w:rsid w:val="00E01399"/>
    <w:rsid w:val="00E0160F"/>
    <w:rsid w:val="00E01798"/>
    <w:rsid w:val="00E03D72"/>
    <w:rsid w:val="00E04E33"/>
    <w:rsid w:val="00E05743"/>
    <w:rsid w:val="00E057F6"/>
    <w:rsid w:val="00E05829"/>
    <w:rsid w:val="00E05B1D"/>
    <w:rsid w:val="00E062C4"/>
    <w:rsid w:val="00E06958"/>
    <w:rsid w:val="00E073F2"/>
    <w:rsid w:val="00E074FA"/>
    <w:rsid w:val="00E10128"/>
    <w:rsid w:val="00E101B1"/>
    <w:rsid w:val="00E11018"/>
    <w:rsid w:val="00E11BD3"/>
    <w:rsid w:val="00E139FD"/>
    <w:rsid w:val="00E13D33"/>
    <w:rsid w:val="00E13F36"/>
    <w:rsid w:val="00E146C7"/>
    <w:rsid w:val="00E15647"/>
    <w:rsid w:val="00E15CC7"/>
    <w:rsid w:val="00E16680"/>
    <w:rsid w:val="00E16F54"/>
    <w:rsid w:val="00E170AA"/>
    <w:rsid w:val="00E17A3B"/>
    <w:rsid w:val="00E17E22"/>
    <w:rsid w:val="00E201AD"/>
    <w:rsid w:val="00E21300"/>
    <w:rsid w:val="00E2292C"/>
    <w:rsid w:val="00E23323"/>
    <w:rsid w:val="00E240EA"/>
    <w:rsid w:val="00E242E7"/>
    <w:rsid w:val="00E24CB5"/>
    <w:rsid w:val="00E2551A"/>
    <w:rsid w:val="00E25B24"/>
    <w:rsid w:val="00E266D2"/>
    <w:rsid w:val="00E267C4"/>
    <w:rsid w:val="00E302CA"/>
    <w:rsid w:val="00E30431"/>
    <w:rsid w:val="00E30F2B"/>
    <w:rsid w:val="00E31776"/>
    <w:rsid w:val="00E31ED4"/>
    <w:rsid w:val="00E31F71"/>
    <w:rsid w:val="00E32129"/>
    <w:rsid w:val="00E324AB"/>
    <w:rsid w:val="00E3260F"/>
    <w:rsid w:val="00E32799"/>
    <w:rsid w:val="00E34462"/>
    <w:rsid w:val="00E34579"/>
    <w:rsid w:val="00E36AC7"/>
    <w:rsid w:val="00E372AA"/>
    <w:rsid w:val="00E37A26"/>
    <w:rsid w:val="00E404B2"/>
    <w:rsid w:val="00E40E69"/>
    <w:rsid w:val="00E41494"/>
    <w:rsid w:val="00E420EF"/>
    <w:rsid w:val="00E4297D"/>
    <w:rsid w:val="00E42C37"/>
    <w:rsid w:val="00E42E5B"/>
    <w:rsid w:val="00E42EFE"/>
    <w:rsid w:val="00E439E6"/>
    <w:rsid w:val="00E43B6F"/>
    <w:rsid w:val="00E44760"/>
    <w:rsid w:val="00E45662"/>
    <w:rsid w:val="00E4590E"/>
    <w:rsid w:val="00E45CF6"/>
    <w:rsid w:val="00E45FA0"/>
    <w:rsid w:val="00E46322"/>
    <w:rsid w:val="00E463B0"/>
    <w:rsid w:val="00E46CCA"/>
    <w:rsid w:val="00E478A9"/>
    <w:rsid w:val="00E501DD"/>
    <w:rsid w:val="00E504A8"/>
    <w:rsid w:val="00E50BF0"/>
    <w:rsid w:val="00E51739"/>
    <w:rsid w:val="00E52074"/>
    <w:rsid w:val="00E52944"/>
    <w:rsid w:val="00E536EF"/>
    <w:rsid w:val="00E53AD9"/>
    <w:rsid w:val="00E53E81"/>
    <w:rsid w:val="00E54102"/>
    <w:rsid w:val="00E55032"/>
    <w:rsid w:val="00E55894"/>
    <w:rsid w:val="00E55C0B"/>
    <w:rsid w:val="00E5619B"/>
    <w:rsid w:val="00E56C58"/>
    <w:rsid w:val="00E602F8"/>
    <w:rsid w:val="00E606F9"/>
    <w:rsid w:val="00E61667"/>
    <w:rsid w:val="00E61753"/>
    <w:rsid w:val="00E617D0"/>
    <w:rsid w:val="00E6230E"/>
    <w:rsid w:val="00E62D1D"/>
    <w:rsid w:val="00E637A4"/>
    <w:rsid w:val="00E64936"/>
    <w:rsid w:val="00E64C9C"/>
    <w:rsid w:val="00E650A7"/>
    <w:rsid w:val="00E650D6"/>
    <w:rsid w:val="00E6531A"/>
    <w:rsid w:val="00E66526"/>
    <w:rsid w:val="00E66565"/>
    <w:rsid w:val="00E6673A"/>
    <w:rsid w:val="00E66786"/>
    <w:rsid w:val="00E66CC6"/>
    <w:rsid w:val="00E671BB"/>
    <w:rsid w:val="00E67F8A"/>
    <w:rsid w:val="00E70957"/>
    <w:rsid w:val="00E70F66"/>
    <w:rsid w:val="00E70F89"/>
    <w:rsid w:val="00E71D9D"/>
    <w:rsid w:val="00E71FAA"/>
    <w:rsid w:val="00E73384"/>
    <w:rsid w:val="00E73C5A"/>
    <w:rsid w:val="00E7487D"/>
    <w:rsid w:val="00E75C32"/>
    <w:rsid w:val="00E75F5B"/>
    <w:rsid w:val="00E76100"/>
    <w:rsid w:val="00E76739"/>
    <w:rsid w:val="00E7751C"/>
    <w:rsid w:val="00E7767E"/>
    <w:rsid w:val="00E7768A"/>
    <w:rsid w:val="00E80231"/>
    <w:rsid w:val="00E80484"/>
    <w:rsid w:val="00E81C4B"/>
    <w:rsid w:val="00E824DA"/>
    <w:rsid w:val="00E827F3"/>
    <w:rsid w:val="00E82A31"/>
    <w:rsid w:val="00E84868"/>
    <w:rsid w:val="00E85709"/>
    <w:rsid w:val="00E8575A"/>
    <w:rsid w:val="00E85CF5"/>
    <w:rsid w:val="00E87F0E"/>
    <w:rsid w:val="00E915CD"/>
    <w:rsid w:val="00E91F9C"/>
    <w:rsid w:val="00E92926"/>
    <w:rsid w:val="00E92FDF"/>
    <w:rsid w:val="00E93989"/>
    <w:rsid w:val="00E94515"/>
    <w:rsid w:val="00E94C72"/>
    <w:rsid w:val="00E95557"/>
    <w:rsid w:val="00E95DBF"/>
    <w:rsid w:val="00E96906"/>
    <w:rsid w:val="00E96F02"/>
    <w:rsid w:val="00E97460"/>
    <w:rsid w:val="00E9791C"/>
    <w:rsid w:val="00EA06EC"/>
    <w:rsid w:val="00EA0E50"/>
    <w:rsid w:val="00EA177F"/>
    <w:rsid w:val="00EA2524"/>
    <w:rsid w:val="00EA30F1"/>
    <w:rsid w:val="00EA33DA"/>
    <w:rsid w:val="00EA425C"/>
    <w:rsid w:val="00EA4473"/>
    <w:rsid w:val="00EA4694"/>
    <w:rsid w:val="00EA48DC"/>
    <w:rsid w:val="00EA4BEE"/>
    <w:rsid w:val="00EA4E84"/>
    <w:rsid w:val="00EA4FF7"/>
    <w:rsid w:val="00EA5136"/>
    <w:rsid w:val="00EA52D0"/>
    <w:rsid w:val="00EA5F51"/>
    <w:rsid w:val="00EA66C1"/>
    <w:rsid w:val="00EA697C"/>
    <w:rsid w:val="00EA6D68"/>
    <w:rsid w:val="00EA6F2C"/>
    <w:rsid w:val="00EA7835"/>
    <w:rsid w:val="00EA7A7E"/>
    <w:rsid w:val="00EB20BE"/>
    <w:rsid w:val="00EB29DE"/>
    <w:rsid w:val="00EB2CD3"/>
    <w:rsid w:val="00EB2F6A"/>
    <w:rsid w:val="00EB3617"/>
    <w:rsid w:val="00EB40F9"/>
    <w:rsid w:val="00EB62C5"/>
    <w:rsid w:val="00EB6F3E"/>
    <w:rsid w:val="00EB7E1F"/>
    <w:rsid w:val="00EC0A0E"/>
    <w:rsid w:val="00EC0D53"/>
    <w:rsid w:val="00EC1027"/>
    <w:rsid w:val="00EC17C5"/>
    <w:rsid w:val="00EC218E"/>
    <w:rsid w:val="00EC27C6"/>
    <w:rsid w:val="00EC29F8"/>
    <w:rsid w:val="00EC3117"/>
    <w:rsid w:val="00EC4501"/>
    <w:rsid w:val="00EC463B"/>
    <w:rsid w:val="00EC4816"/>
    <w:rsid w:val="00EC4D54"/>
    <w:rsid w:val="00EC4D9E"/>
    <w:rsid w:val="00EC53C5"/>
    <w:rsid w:val="00EC58C7"/>
    <w:rsid w:val="00EC68D9"/>
    <w:rsid w:val="00EC7A00"/>
    <w:rsid w:val="00ED01BE"/>
    <w:rsid w:val="00ED029D"/>
    <w:rsid w:val="00ED07AF"/>
    <w:rsid w:val="00ED0CD1"/>
    <w:rsid w:val="00ED17E1"/>
    <w:rsid w:val="00ED3AB4"/>
    <w:rsid w:val="00ED4801"/>
    <w:rsid w:val="00ED491B"/>
    <w:rsid w:val="00ED49A5"/>
    <w:rsid w:val="00ED59D5"/>
    <w:rsid w:val="00ED63F8"/>
    <w:rsid w:val="00ED69F3"/>
    <w:rsid w:val="00ED710F"/>
    <w:rsid w:val="00ED7C85"/>
    <w:rsid w:val="00EE0062"/>
    <w:rsid w:val="00EE0782"/>
    <w:rsid w:val="00EE1746"/>
    <w:rsid w:val="00EE19D6"/>
    <w:rsid w:val="00EE21D8"/>
    <w:rsid w:val="00EE296F"/>
    <w:rsid w:val="00EE3BA4"/>
    <w:rsid w:val="00EE44BD"/>
    <w:rsid w:val="00EE57CC"/>
    <w:rsid w:val="00EE5CD7"/>
    <w:rsid w:val="00EE6ADA"/>
    <w:rsid w:val="00EE7788"/>
    <w:rsid w:val="00EE78CA"/>
    <w:rsid w:val="00EF03DB"/>
    <w:rsid w:val="00EF055A"/>
    <w:rsid w:val="00EF0E8F"/>
    <w:rsid w:val="00EF1A25"/>
    <w:rsid w:val="00EF1B9B"/>
    <w:rsid w:val="00EF1F65"/>
    <w:rsid w:val="00EF3D4B"/>
    <w:rsid w:val="00EF4484"/>
    <w:rsid w:val="00EF60A0"/>
    <w:rsid w:val="00EF6296"/>
    <w:rsid w:val="00EF6DA9"/>
    <w:rsid w:val="00EF723E"/>
    <w:rsid w:val="00EF737E"/>
    <w:rsid w:val="00EF7905"/>
    <w:rsid w:val="00F02831"/>
    <w:rsid w:val="00F029E7"/>
    <w:rsid w:val="00F02D2E"/>
    <w:rsid w:val="00F02DC1"/>
    <w:rsid w:val="00F02F0F"/>
    <w:rsid w:val="00F03CE0"/>
    <w:rsid w:val="00F03DB7"/>
    <w:rsid w:val="00F0451B"/>
    <w:rsid w:val="00F04BCC"/>
    <w:rsid w:val="00F05106"/>
    <w:rsid w:val="00F05CB0"/>
    <w:rsid w:val="00F06BA8"/>
    <w:rsid w:val="00F07069"/>
    <w:rsid w:val="00F0728C"/>
    <w:rsid w:val="00F07CE2"/>
    <w:rsid w:val="00F1043E"/>
    <w:rsid w:val="00F1061C"/>
    <w:rsid w:val="00F107D6"/>
    <w:rsid w:val="00F118F9"/>
    <w:rsid w:val="00F11D1C"/>
    <w:rsid w:val="00F11D8E"/>
    <w:rsid w:val="00F11ED8"/>
    <w:rsid w:val="00F11F0A"/>
    <w:rsid w:val="00F12359"/>
    <w:rsid w:val="00F12BEA"/>
    <w:rsid w:val="00F12EF6"/>
    <w:rsid w:val="00F144F6"/>
    <w:rsid w:val="00F14B82"/>
    <w:rsid w:val="00F14E68"/>
    <w:rsid w:val="00F1507D"/>
    <w:rsid w:val="00F154CF"/>
    <w:rsid w:val="00F15856"/>
    <w:rsid w:val="00F16497"/>
    <w:rsid w:val="00F16714"/>
    <w:rsid w:val="00F16A32"/>
    <w:rsid w:val="00F16ED0"/>
    <w:rsid w:val="00F2056D"/>
    <w:rsid w:val="00F221FB"/>
    <w:rsid w:val="00F22511"/>
    <w:rsid w:val="00F23468"/>
    <w:rsid w:val="00F256D3"/>
    <w:rsid w:val="00F2637D"/>
    <w:rsid w:val="00F26FAF"/>
    <w:rsid w:val="00F276CE"/>
    <w:rsid w:val="00F2789A"/>
    <w:rsid w:val="00F279ED"/>
    <w:rsid w:val="00F27CBF"/>
    <w:rsid w:val="00F30954"/>
    <w:rsid w:val="00F30B3F"/>
    <w:rsid w:val="00F315AD"/>
    <w:rsid w:val="00F31A5A"/>
    <w:rsid w:val="00F32473"/>
    <w:rsid w:val="00F32E27"/>
    <w:rsid w:val="00F33359"/>
    <w:rsid w:val="00F3358F"/>
    <w:rsid w:val="00F33847"/>
    <w:rsid w:val="00F33F37"/>
    <w:rsid w:val="00F34687"/>
    <w:rsid w:val="00F36E14"/>
    <w:rsid w:val="00F371BF"/>
    <w:rsid w:val="00F378F3"/>
    <w:rsid w:val="00F40044"/>
    <w:rsid w:val="00F41516"/>
    <w:rsid w:val="00F416FE"/>
    <w:rsid w:val="00F4252F"/>
    <w:rsid w:val="00F43D3F"/>
    <w:rsid w:val="00F44285"/>
    <w:rsid w:val="00F45288"/>
    <w:rsid w:val="00F456BA"/>
    <w:rsid w:val="00F457B7"/>
    <w:rsid w:val="00F4646B"/>
    <w:rsid w:val="00F4704B"/>
    <w:rsid w:val="00F479A7"/>
    <w:rsid w:val="00F47DBE"/>
    <w:rsid w:val="00F5089C"/>
    <w:rsid w:val="00F50B88"/>
    <w:rsid w:val="00F50CB2"/>
    <w:rsid w:val="00F51221"/>
    <w:rsid w:val="00F512A5"/>
    <w:rsid w:val="00F51CC5"/>
    <w:rsid w:val="00F52127"/>
    <w:rsid w:val="00F526D8"/>
    <w:rsid w:val="00F532FE"/>
    <w:rsid w:val="00F54763"/>
    <w:rsid w:val="00F5509B"/>
    <w:rsid w:val="00F555AE"/>
    <w:rsid w:val="00F55866"/>
    <w:rsid w:val="00F56F49"/>
    <w:rsid w:val="00F576C2"/>
    <w:rsid w:val="00F61283"/>
    <w:rsid w:val="00F614C4"/>
    <w:rsid w:val="00F62548"/>
    <w:rsid w:val="00F62D13"/>
    <w:rsid w:val="00F62D93"/>
    <w:rsid w:val="00F63580"/>
    <w:rsid w:val="00F6373A"/>
    <w:rsid w:val="00F637FF"/>
    <w:rsid w:val="00F64855"/>
    <w:rsid w:val="00F66672"/>
    <w:rsid w:val="00F666C3"/>
    <w:rsid w:val="00F675CB"/>
    <w:rsid w:val="00F67DFB"/>
    <w:rsid w:val="00F67FB5"/>
    <w:rsid w:val="00F70104"/>
    <w:rsid w:val="00F704A6"/>
    <w:rsid w:val="00F7136B"/>
    <w:rsid w:val="00F717E3"/>
    <w:rsid w:val="00F71B52"/>
    <w:rsid w:val="00F72195"/>
    <w:rsid w:val="00F722D8"/>
    <w:rsid w:val="00F73C78"/>
    <w:rsid w:val="00F74223"/>
    <w:rsid w:val="00F7448B"/>
    <w:rsid w:val="00F748C3"/>
    <w:rsid w:val="00F74A03"/>
    <w:rsid w:val="00F7596C"/>
    <w:rsid w:val="00F763D8"/>
    <w:rsid w:val="00F76C34"/>
    <w:rsid w:val="00F76EC3"/>
    <w:rsid w:val="00F771B1"/>
    <w:rsid w:val="00F77F35"/>
    <w:rsid w:val="00F80794"/>
    <w:rsid w:val="00F80C6F"/>
    <w:rsid w:val="00F81F39"/>
    <w:rsid w:val="00F829AF"/>
    <w:rsid w:val="00F82C56"/>
    <w:rsid w:val="00F8333F"/>
    <w:rsid w:val="00F83B5C"/>
    <w:rsid w:val="00F847EC"/>
    <w:rsid w:val="00F85037"/>
    <w:rsid w:val="00F860DC"/>
    <w:rsid w:val="00F86212"/>
    <w:rsid w:val="00F867AD"/>
    <w:rsid w:val="00F86BA9"/>
    <w:rsid w:val="00F874EC"/>
    <w:rsid w:val="00F9059B"/>
    <w:rsid w:val="00F90AB2"/>
    <w:rsid w:val="00F91047"/>
    <w:rsid w:val="00F9107E"/>
    <w:rsid w:val="00F922E2"/>
    <w:rsid w:val="00F92593"/>
    <w:rsid w:val="00F926AC"/>
    <w:rsid w:val="00F92A41"/>
    <w:rsid w:val="00F934C8"/>
    <w:rsid w:val="00F93521"/>
    <w:rsid w:val="00F93589"/>
    <w:rsid w:val="00F94BA7"/>
    <w:rsid w:val="00F94BAA"/>
    <w:rsid w:val="00F9534F"/>
    <w:rsid w:val="00F95D62"/>
    <w:rsid w:val="00F968A7"/>
    <w:rsid w:val="00F96EE9"/>
    <w:rsid w:val="00F97868"/>
    <w:rsid w:val="00F97C07"/>
    <w:rsid w:val="00F97E75"/>
    <w:rsid w:val="00FA0309"/>
    <w:rsid w:val="00FA0CD5"/>
    <w:rsid w:val="00FA0D23"/>
    <w:rsid w:val="00FA0D90"/>
    <w:rsid w:val="00FA108E"/>
    <w:rsid w:val="00FA1803"/>
    <w:rsid w:val="00FA180D"/>
    <w:rsid w:val="00FA198A"/>
    <w:rsid w:val="00FA2AD4"/>
    <w:rsid w:val="00FA4195"/>
    <w:rsid w:val="00FA4601"/>
    <w:rsid w:val="00FA466C"/>
    <w:rsid w:val="00FA49CC"/>
    <w:rsid w:val="00FA4EBF"/>
    <w:rsid w:val="00FA51A2"/>
    <w:rsid w:val="00FA660F"/>
    <w:rsid w:val="00FA727A"/>
    <w:rsid w:val="00FA7B3F"/>
    <w:rsid w:val="00FA7E4B"/>
    <w:rsid w:val="00FB1D64"/>
    <w:rsid w:val="00FB2979"/>
    <w:rsid w:val="00FB2B8D"/>
    <w:rsid w:val="00FB2DB5"/>
    <w:rsid w:val="00FB3F7A"/>
    <w:rsid w:val="00FB4310"/>
    <w:rsid w:val="00FB5DB8"/>
    <w:rsid w:val="00FB5E9C"/>
    <w:rsid w:val="00FB6B82"/>
    <w:rsid w:val="00FB7BF6"/>
    <w:rsid w:val="00FC0865"/>
    <w:rsid w:val="00FC174E"/>
    <w:rsid w:val="00FC1BE3"/>
    <w:rsid w:val="00FC2ED5"/>
    <w:rsid w:val="00FC3489"/>
    <w:rsid w:val="00FC4CDA"/>
    <w:rsid w:val="00FC5248"/>
    <w:rsid w:val="00FC65AA"/>
    <w:rsid w:val="00FC7472"/>
    <w:rsid w:val="00FD086B"/>
    <w:rsid w:val="00FD0A36"/>
    <w:rsid w:val="00FD244C"/>
    <w:rsid w:val="00FD3361"/>
    <w:rsid w:val="00FD3A53"/>
    <w:rsid w:val="00FD4495"/>
    <w:rsid w:val="00FD4A2D"/>
    <w:rsid w:val="00FD5027"/>
    <w:rsid w:val="00FD5133"/>
    <w:rsid w:val="00FD5C45"/>
    <w:rsid w:val="00FD65D5"/>
    <w:rsid w:val="00FD77D9"/>
    <w:rsid w:val="00FD7C49"/>
    <w:rsid w:val="00FD7DFB"/>
    <w:rsid w:val="00FE0079"/>
    <w:rsid w:val="00FE0987"/>
    <w:rsid w:val="00FE3BF6"/>
    <w:rsid w:val="00FE4029"/>
    <w:rsid w:val="00FE55D4"/>
    <w:rsid w:val="00FE5859"/>
    <w:rsid w:val="00FE5D5C"/>
    <w:rsid w:val="00FE706B"/>
    <w:rsid w:val="00FE724C"/>
    <w:rsid w:val="00FE7AAD"/>
    <w:rsid w:val="00FE7CC0"/>
    <w:rsid w:val="00FF0F0F"/>
    <w:rsid w:val="00FF116C"/>
    <w:rsid w:val="00FF281A"/>
    <w:rsid w:val="00FF29AC"/>
    <w:rsid w:val="00FF31EE"/>
    <w:rsid w:val="00FF4531"/>
    <w:rsid w:val="00FF53F6"/>
    <w:rsid w:val="00FF6258"/>
    <w:rsid w:val="00FF64A8"/>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3</Pages>
  <Words>944</Words>
  <Characters>5385</Characters>
  <Application>Microsoft Office Word</Application>
  <DocSecurity>0</DocSecurity>
  <Lines>44</Lines>
  <Paragraphs>12</Paragraphs>
  <ScaleCrop>false</ScaleCrop>
  <Company>Microsoft</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446</cp:revision>
  <dcterms:created xsi:type="dcterms:W3CDTF">2021-04-02T06:00:00Z</dcterms:created>
  <dcterms:modified xsi:type="dcterms:W3CDTF">2021-08-06T04:54:00Z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